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1" w:firstLineChars="200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ind w:firstLine="720" w:firstLineChars="200"/>
        <w:jc w:val="center"/>
        <w:rPr>
          <w:rFonts w:ascii="宋体" w:hAnsi="宋体"/>
          <w:b/>
          <w:sz w:val="36"/>
          <w:szCs w:val="36"/>
        </w:rPr>
      </w:pPr>
    </w:p>
    <w:p>
      <w:pPr>
        <w:ind w:firstLine="721" w:firstLineChars="200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ind w:firstLine="721" w:firstLineChars="200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ind w:firstLine="721" w:firstLineChars="200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jc w:val="center"/>
        <w:rPr>
          <w:rFonts w:hint="eastAsia" w:ascii="仿宋_GB2312" w:hAnsi="华文中宋" w:eastAsia="仿宋_GB2312"/>
          <w:sz w:val="32"/>
          <w:szCs w:val="32"/>
        </w:rPr>
      </w:pPr>
    </w:p>
    <w:p>
      <w:pPr>
        <w:jc w:val="center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皖工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办</w:t>
      </w:r>
      <w:r>
        <w:rPr>
          <w:rFonts w:hint="eastAsia" w:ascii="仿宋_GB2312" w:hAnsi="华文中宋" w:eastAsia="仿宋_GB2312"/>
          <w:sz w:val="32"/>
          <w:szCs w:val="32"/>
        </w:rPr>
        <w:t>〔2020〕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华文中宋" w:eastAsia="仿宋_GB2312"/>
          <w:sz w:val="32"/>
          <w:szCs w:val="32"/>
        </w:rPr>
        <w:t>号</w:t>
      </w:r>
    </w:p>
    <w:p>
      <w:pPr>
        <w:spacing w:line="540" w:lineRule="exact"/>
        <w:ind w:firstLine="720" w:firstLineChars="200"/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widowControl/>
        <w:spacing w:line="0" w:lineRule="atLeast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ascii="宋体" w:hAnsi="宋体" w:eastAsia="宋体" w:cs="宋体"/>
          <w:b/>
          <w:w w:val="90"/>
          <w:sz w:val="44"/>
          <w:szCs w:val="44"/>
        </w:rPr>
      </w:pPr>
      <w:r>
        <w:rPr>
          <w:rFonts w:hint="eastAsia" w:ascii="宋体" w:hAnsi="宋体" w:eastAsia="宋体" w:cs="宋体"/>
          <w:b/>
          <w:w w:val="90"/>
          <w:sz w:val="44"/>
          <w:szCs w:val="44"/>
        </w:rPr>
        <w:t>关于印发《</w:t>
      </w:r>
      <w:bookmarkStart w:id="0" w:name="_Hlk39152470"/>
      <w:r>
        <w:rPr>
          <w:rFonts w:hint="eastAsia" w:ascii="宋体" w:hAnsi="宋体" w:eastAsia="宋体" w:cs="宋体"/>
          <w:b/>
          <w:w w:val="90"/>
          <w:sz w:val="44"/>
          <w:szCs w:val="44"/>
        </w:rPr>
        <w:t>皖江工学院学生返校复课须知</w:t>
      </w:r>
      <w:bookmarkEnd w:id="0"/>
      <w:r>
        <w:rPr>
          <w:rFonts w:hint="eastAsia" w:ascii="宋体" w:hAnsi="宋体" w:eastAsia="宋体" w:cs="宋体"/>
          <w:b/>
          <w:w w:val="90"/>
          <w:sz w:val="44"/>
          <w:szCs w:val="44"/>
        </w:rPr>
        <w:t>》的</w:t>
      </w:r>
      <w:r>
        <w:rPr>
          <w:rFonts w:hint="eastAsia" w:ascii="宋体" w:hAnsi="宋体" w:eastAsia="宋体" w:cs="宋体"/>
          <w:b/>
          <w:w w:val="90"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w w:val="90"/>
          <w:sz w:val="44"/>
          <w:szCs w:val="44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中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各院（部）、部门：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现将《皖江工学院学生返校复课须知》印发给你们，请认真贯彻执行。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华文中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附件：皖江工学院学生返校复课须知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_GB2312" w:hAnsi="华文中宋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_GB2312" w:hAnsi="华文中宋" w:eastAsia="仿宋_GB2312" w:cs="Times New Roman"/>
          <w:sz w:val="32"/>
          <w:szCs w:val="32"/>
        </w:rPr>
      </w:pPr>
      <w:bookmarkStart w:id="1" w:name="_GoBack"/>
      <w:bookmarkEnd w:id="1"/>
      <w:r>
        <w:rPr>
          <w:rFonts w:hint="eastAsia" w:ascii="仿宋_GB2312" w:hAnsi="华文中宋" w:eastAsia="仿宋_GB2312" w:cs="Times New Roman"/>
          <w:sz w:val="32"/>
          <w:szCs w:val="32"/>
        </w:rPr>
        <w:t>皖江工学院新冠肺炎防控工作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华文中宋" w:eastAsia="仿宋_GB2312"/>
          <w:sz w:val="32"/>
          <w:szCs w:val="32"/>
          <w:u w:val="none"/>
          <w:lang w:eastAsia="zh-CN"/>
        </w:rPr>
      </w:pPr>
      <w:r>
        <w:rPr>
          <w:rFonts w:hint="eastAsia" w:ascii="仿宋_GB2312" w:hAnsi="华文中宋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华文中宋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华文中宋" w:eastAsia="仿宋_GB2312" w:cs="Times New Roman"/>
          <w:sz w:val="32"/>
          <w:szCs w:val="32"/>
        </w:rPr>
        <w:t>领导小组办公室（院务部代章）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仿宋_GB2312" w:hAnsi="华文中宋" w:eastAsia="仿宋_GB2312"/>
          <w:sz w:val="32"/>
          <w:szCs w:val="32"/>
          <w:u w:val="none"/>
          <w:lang w:eastAsia="zh-CN"/>
        </w:rPr>
      </w:pPr>
      <w:r>
        <w:rPr>
          <w:rFonts w:hint="eastAsia" w:ascii="仿宋_GB2312" w:hAnsi="华文中宋" w:eastAsia="仿宋_GB2312"/>
          <w:sz w:val="32"/>
          <w:szCs w:val="32"/>
          <w:u w:val="none"/>
          <w:lang w:eastAsia="zh-CN"/>
        </w:rPr>
        <w:t>2020年</w:t>
      </w:r>
      <w:r>
        <w:rPr>
          <w:rFonts w:hint="eastAsia" w:ascii="仿宋_GB2312" w:hAnsi="华文中宋" w:eastAsia="仿宋_GB2312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华文中宋" w:eastAsia="仿宋_GB2312"/>
          <w:sz w:val="32"/>
          <w:szCs w:val="32"/>
          <w:u w:val="none"/>
          <w:lang w:eastAsia="zh-CN"/>
        </w:rPr>
        <w:t>月</w:t>
      </w:r>
      <w:r>
        <w:rPr>
          <w:rFonts w:hint="eastAsia" w:ascii="仿宋_GB2312" w:hAnsi="华文中宋" w:eastAsia="仿宋_GB2312"/>
          <w:sz w:val="32"/>
          <w:szCs w:val="32"/>
          <w:u w:val="none"/>
          <w:lang w:val="en-US" w:eastAsia="zh-CN"/>
        </w:rPr>
        <w:t>30</w:t>
      </w:r>
      <w:r>
        <w:rPr>
          <w:rFonts w:hint="eastAsia" w:ascii="仿宋_GB2312" w:hAnsi="华文中宋" w:eastAsia="仿宋_GB2312"/>
          <w:sz w:val="32"/>
          <w:szCs w:val="32"/>
          <w:u w:val="none"/>
          <w:lang w:eastAsia="zh-CN"/>
        </w:rPr>
        <w:t>日</w:t>
      </w:r>
    </w:p>
    <w:p>
      <w:pPr>
        <w:ind w:left="3830" w:leftChars="1824" w:firstLine="320" w:firstLineChars="1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</w:t>
      </w:r>
    </w:p>
    <w:p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="仿宋_GB2312" w:hAnsi="华文中宋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308610</wp:posOffset>
                </wp:positionV>
                <wp:extent cx="5257800" cy="635"/>
                <wp:effectExtent l="0" t="0" r="19050" b="3746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4.3pt;height:0.05pt;width:414pt;z-index:251660288;mso-width-relative:page;mso-height-relative:page;" filled="f" stroked="t" coordsize="21600,21600" o:gfxdata="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SZw2D1gAAAAgBAAAPAAAAAAAAAAEAIAAA&#10;ACIAAABkcnMvZG93bnJldi54bWxQSwECFAAUAAAACACHTuJAYe53iNUBAACaAwAADgAAAAAAAAAB&#10;ACAAAAAl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59264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JYVf90AAAAAIBAAAPAAAAAAAAAAEAIAAAACIAAABk&#10;cnMvZG93bnJldi54bWxQSwECFAAUAAAACACHTuJAR0AfRtUBAACYAwAADgAAAAAAAAABACAAAAAf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 w:eastAsia="仿宋_GB2312"/>
          <w:sz w:val="28"/>
          <w:szCs w:val="28"/>
        </w:rPr>
        <w:t xml:space="preserve">皖江工学院院务部               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华文中宋" w:eastAsia="仿宋_GB2312"/>
          <w:sz w:val="28"/>
          <w:szCs w:val="28"/>
        </w:rPr>
        <w:t>2020年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华文中宋" w:eastAsia="仿宋_GB2312"/>
          <w:sz w:val="28"/>
          <w:szCs w:val="28"/>
        </w:rPr>
        <w:t>月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华文中宋" w:eastAsia="仿宋_GB2312"/>
          <w:sz w:val="28"/>
          <w:szCs w:val="28"/>
        </w:rPr>
        <w:t>日印发</w:t>
      </w:r>
    </w:p>
    <w:p>
      <w:pPr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附件</w:t>
      </w: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皖江工学院学生返校复课须知</w:t>
      </w:r>
    </w:p>
    <w:p>
      <w:pPr>
        <w:rPr>
          <w:rFonts w:ascii="仿宋_GB2312" w:hAnsi="华文中宋" w:eastAsia="仿宋_GB2312"/>
          <w:sz w:val="32"/>
          <w:szCs w:val="32"/>
        </w:rPr>
      </w:pPr>
    </w:p>
    <w:p>
      <w:pPr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亲爱的同学：您好！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经安徽省教育厅备案和马鞍山市人民政府审核同意后，学校自2020年5月9日起，将安排同学们分批错峰返校。为保障大家安全、平稳、有序地返回校园，现将有关事项告知如下：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一、返校时间安排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全校学生在全省高校正式开学后的第3天起同步报到，错时错年级分批返校，严格控制校园人数。返校实行“申请—审核”制，学生由所在学院根据学业要求进行统筹,提出返校名单，学院审核确认。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（一）第一批学生返校时间为5月9、10日，返校学生为符合返校条件的毕业班学生。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（二）第二批返校时间初定于5月16、17日，返校学生为符合返校条件的郑蒲港校区学生。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（三）第三批返校时间初定于5月23、24日，返校学生为符合返校条件的霍里山校区一二年级学生。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（四）第四批返校时间初定于5月30、31日，返校学生为符合返校条件的三年级学生。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每位同学须严格按辅导员老师通知的时间返校，任何学生不得在规定的时间之前返校。因交通、健康等特殊情况不能按规定时间返校的，应向所在专业辅导员老师提出申请。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考虑到郑蒲港校区交通不便，学校将安排车辆在5月16、17日到火车站、高铁站、汽车站接送乘坐公共交通工具的同学直接去郑蒲港校区。</w:t>
      </w:r>
    </w:p>
    <w:p>
      <w:pPr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二、学生返校条件</w:t>
      </w:r>
    </w:p>
    <w:p>
      <w:pPr>
        <w:ind w:firstLine="640" w:firstLineChars="200"/>
        <w:jc w:val="left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（一）学生风险人群划分标准</w:t>
      </w:r>
    </w:p>
    <w:tbl>
      <w:tblPr>
        <w:tblStyle w:val="6"/>
        <w:tblW w:w="8441" w:type="dxa"/>
        <w:jc w:val="center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53"/>
        <w:gridCol w:w="6388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205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风险人群</w:t>
            </w:r>
          </w:p>
        </w:tc>
        <w:tc>
          <w:tcPr>
            <w:tcW w:w="63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划分标准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5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高风险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人群</w:t>
            </w:r>
          </w:p>
        </w:tc>
        <w:tc>
          <w:tcPr>
            <w:tcW w:w="63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（1）曾经被诊断为新冠肺炎确诊病例、疑似病例、无症状感染者；</w:t>
            </w:r>
            <w:r>
              <w:rPr>
                <w:rFonts w:hint="eastAsia" w:ascii="仿宋_GB2312" w:hAnsi="华文中宋" w:eastAsia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华文中宋" w:eastAsia="仿宋_GB2312"/>
                <w:sz w:val="32"/>
                <w:szCs w:val="32"/>
              </w:rPr>
              <w:t>（2）近14天与新冠肺炎确诊病例、疑似病例、无症状感染者有密切接触史的学生和教职员工；</w:t>
            </w:r>
            <w:r>
              <w:rPr>
                <w:rFonts w:hint="eastAsia" w:ascii="仿宋_GB2312" w:hAnsi="华文中宋" w:eastAsia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华文中宋" w:eastAsia="仿宋_GB2312"/>
                <w:sz w:val="32"/>
                <w:szCs w:val="32"/>
              </w:rPr>
              <w:t>（3）近14天有武汉旅居史的学生和教职员工；或有意大利、西班牙、法国、德国、美国、瑞士、英国、荷兰、瑞典、挪威、丹麦、奥地利、比利时、伊朗、韩国等高风险国家旅居史的学生和教职员工。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5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中风险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人群</w:t>
            </w:r>
          </w:p>
        </w:tc>
        <w:tc>
          <w:tcPr>
            <w:tcW w:w="63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（1）近14天有发热（腋温≥37.3℃、额温≥36.8℃）、咳嗽等呼吸道症状者；</w:t>
            </w:r>
            <w:r>
              <w:rPr>
                <w:rFonts w:hint="eastAsia" w:ascii="仿宋_GB2312" w:hAnsi="华文中宋" w:eastAsia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华文中宋" w:eastAsia="仿宋_GB2312"/>
                <w:sz w:val="32"/>
                <w:szCs w:val="32"/>
              </w:rPr>
              <w:t>（2）近14天有非武汉市等中高风险地区旅居史或与入境来皖（回皖）人员有密切接触史的学生和教职员工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5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低风险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人群</w:t>
            </w:r>
          </w:p>
        </w:tc>
        <w:tc>
          <w:tcPr>
            <w:tcW w:w="63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高风险、中风险人群以外的学生和教职员工。</w:t>
            </w:r>
          </w:p>
        </w:tc>
      </w:tr>
    </w:tbl>
    <w:p>
      <w:pPr>
        <w:ind w:firstLine="640" w:firstLineChars="200"/>
        <w:jc w:val="left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（二）学生返校要求和条件</w:t>
      </w:r>
    </w:p>
    <w:p>
      <w:pPr>
        <w:ind w:firstLine="640" w:firstLineChars="200"/>
        <w:jc w:val="left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1.高风险人群</w:t>
      </w:r>
    </w:p>
    <w:p>
      <w:pPr>
        <w:ind w:firstLine="640" w:firstLineChars="200"/>
        <w:jc w:val="left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（1）符合上述1(1)的学生，暂不返校，待属地卫生健康部门组织专业人员评估，且最近1次核酸检测阴性后，方可返校。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（2）符合上述1(2)的学生，暂不返校，由当地人民政府组织集中隔离14天，并在14天后核酸检测阴性，方可返校。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（3）符合上述1(3)的学生，暂不返校，由当地人民政府组织集中隔离14天，并在14天后核酸检测阴性，方可返校。</w:t>
      </w:r>
    </w:p>
    <w:p>
      <w:pPr>
        <w:ind w:firstLine="640" w:firstLineChars="200"/>
        <w:jc w:val="left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2.中风险人群</w:t>
      </w:r>
    </w:p>
    <w:p>
      <w:pPr>
        <w:ind w:firstLine="640" w:firstLineChars="200"/>
        <w:jc w:val="left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（1）符合上述2(1)的学生暂缓返校，到医疗机构进行排除诊断，且治愈后方可返校。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（2）符合上述2(2)的学生暂缓返校，居家自我观察14天，期间没有出现新冠肺炎可疑症状者方可返校。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3.低风险人群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正常复学。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三、注意事项</w:t>
      </w:r>
    </w:p>
    <w:p>
      <w:pPr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（一）返校前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1.储备防护用品。建议学生自行储备足够数量口罩（一次性医用口罩或医用外科口罩或KN95/N95口罩）用于路途和返校后至少14天的防护，有条件的准备一次性手套、体温计、消毒物品等，用于返校途中和到校后自我防护。根据天气情况，备好雨具。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2.掌握防控知识。利用安徽省疾病预防控制中心（</w:t>
      </w:r>
      <w:r>
        <w:fldChar w:fldCharType="begin"/>
      </w:r>
      <w:r>
        <w:instrText xml:space="preserve"> HYPERLINK "http://www.ahcdc.cn/content/channel/5e2bee90e1ff8cf06f0041ca/" </w:instrText>
      </w:r>
      <w:r>
        <w:fldChar w:fldCharType="separate"/>
      </w:r>
      <w:r>
        <w:rPr>
          <w:rFonts w:hint="eastAsia" w:ascii="仿宋_GB2312" w:hAnsi="华文中宋" w:eastAsia="仿宋_GB2312"/>
          <w:sz w:val="32"/>
          <w:szCs w:val="32"/>
        </w:rPr>
        <w:t>http://www.ahcdc.cn/content/channel/5e2bee90e1ff8cf06f0041ca/</w:t>
      </w:r>
      <w:r>
        <w:rPr>
          <w:rFonts w:hint="eastAsia" w:ascii="仿宋_GB2312" w:hAnsi="华文中宋" w:eastAsia="仿宋_GB2312"/>
          <w:sz w:val="32"/>
          <w:szCs w:val="32"/>
        </w:rPr>
        <w:fldChar w:fldCharType="end"/>
      </w:r>
      <w:r>
        <w:rPr>
          <w:rFonts w:hint="eastAsia" w:ascii="仿宋_GB2312" w:hAnsi="华文中宋" w:eastAsia="仿宋_GB2312"/>
          <w:sz w:val="32"/>
          <w:szCs w:val="32"/>
        </w:rPr>
        <w:t>）和学院网站、微信公众号新冠疫情防控专栏，学习、了解新冠肺炎知识、临床表现、防控措施，以及传染病防控法律法规，提高自我防护能力，积极配合防疫工作。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3.填报健康信息。按照各专业辅导员统计要求，按时不间断填报每天健康信息，不迟报、漏报、瞒报、谎报个人病史、重点地区旅行史、出境旅居史、与确诊患者或疑似患者接触史、与近期入境人员接触史等。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4.提交返校申请。按照学校要求，提交以下资料给辅导员老师审核：一是《皖江工学院疫情防控学生个人健康信息承诺书》打印签字图片；二是通过支付宝或皖事通注册“马鞍山安康码”并截图；三是返校前14天的个人旅行轨迹查询结果截图。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个人旅行轨迹查询方法如下：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（1）电信手机用户：编辑短信“CXMYD#身份证号码后四位”至10001，授权回复Y后，实现“漫游地查询”，可查询手机号近15日内的途径地信息。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（2）联通手机用户：手机发送“CXMYD#身份证后四位”至l0010,查询近30天的全国漫游地信息。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（3）移动手机用户：填写“CXMYD”，发送至10086，再依据回复短信输入身份证后四位，可查询过去一个月内去过的省、自治区和直辖市。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5.走读学生报备。疫情期间，不再审批走读申请。原有获批走读、且须继续走读的学生，提前与辅导员老师进行确认，报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学生工作部</w:t>
      </w:r>
      <w:r>
        <w:rPr>
          <w:rFonts w:hint="eastAsia" w:ascii="仿宋_GB2312" w:hAnsi="华文中宋" w:eastAsia="仿宋_GB2312"/>
          <w:sz w:val="32"/>
          <w:szCs w:val="32"/>
        </w:rPr>
        <w:t>备案，经审核通过后学生方可持学生证和通行证进出学校。</w:t>
      </w:r>
    </w:p>
    <w:p>
      <w:pPr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（二）返校途中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1.做好旅途防护。乘坐公共交通工具时，须全程佩戴口罩，做好防护措施。途中避免在人员密集、通风不良的场所逗留；尽量不在公共餐馆就餐；留意周围旅客状况，避免与可疑人员近距离接触和交谈；发现身边出现可疑症状人员，及时报告工作人员。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2.注意公共卫生。时刻保持双手卫生，减少接触交通工具的公共物品或部位；接触公共物品、咳嗽手捂之后、饭前便后，用肥皂或者皂液和流动水洗手，或者使用免洗洗手液清洁手部，避免用手接触口鼻眼，打喷嚏或咳嗽时用纸巾或手肘衣服遮住口鼻。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3.记录返校行程。请合理规划好返校行程，保留好所有公共交通工具的票据、付款记录，记载搭乘时间、班次和地点，以配合可能的相关密切接触者调查。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4.主动报告异常。做好自身健康监测，感觉发热时主动测量体温，若出现可疑症状，尽量避免接触其他人员，并及时就医，第一时间向辅导员老师、家长报告。</w:t>
      </w:r>
    </w:p>
    <w:p>
      <w:pPr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（三）返校当天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1.返校报到地点。返校报到日各校区开通校门安排：霍里山校区东门，郑蒲港校区东门。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2.送客车辆即停即走。乘坐私家车或有亲友陪同返校的同学，车辆和亲友送至校门口即停即走，不得进入校园，同时配合指挥，不得造成校门前道路拥堵。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3.返校报到流程。符合返校条件的学生在进入校门前，应在校门口指定通道依次排队且间隔1米以上，避免拥挤，按照“一测二核三查四通过”的流程接受体温检测、身份校验。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“一测二核三查四通过”的流程要求为：“一测”是指检测体温；“二核”核对身份信息（核对身份证、学生证或校园卡）；“三查”是指查验“安康码”是否为绿色（请同学们提前准备报到当日更新的“马鞍山安康码”）；“四通过”是指学生体温检测通过、身份核验无误后方可进入校园，自行前往各自宿舍区。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4.暂不/暂缓返校的学生，如若提前返校，将被送至指定隔离地点隔离，隔离产生的费用由学生本人承担，造成后果的返校后视情节给予校纪处理。</w:t>
      </w:r>
    </w:p>
    <w:p>
      <w:pPr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（四）返校后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1.学生健康监测。疫情防控期间，继续实行学生体温监测与健康信息报送制度。学生应主动报告身体状况，有发热或呼吸道症状，包括咳嗽、咽痛、呼吸困难或腹泻等现象，特别是体温≥37.3℃的，应第一时间报告辅导员、宿舍管理员。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2.配合校园日常管理。开学后校园实行严格的封闭式管理，直至疫情解除。学生因事、因病缺勤，须向辅导员老师履行请假手续，不得擅自旷课、离校等。疫情期间，学生一律在校内用餐，响应食堂错峰就餐安排，鼓励同学们自备餐具。快递收发建议选择校内设点的快递公司。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3.住校实习学生。学生教学实习和实践按教务部门安排进行。须住校的校外实习学生提前至辅导员老师处备案，学生证和通行证进出校门。进校门时应配合工作人员测量体温、校验身份，出校门时主动出示相关证件，接受门卫身份查验。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4.个人防护。学生返校后前两周内，在教室、图书馆、食堂等公共区域和其他人员聚集场所,应佩戴口罩；回到宿舍及时洗手；不接触和逗弄校园内的动物。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5.暂停聚集性活动。疫情解除前，不召开学生聚集性会议,暂停组织聚集性的校园文化活动，鼓励开展多种形式的线上展示交流活动。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6.保持适量健身运动。在做好防护的前提下，保持适量运动，增强身体素质，做到防控、健身两不误。室外运动选择人员较为稀疏的空旷、开放空间进行。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7.暂未报到学生的后续工作。对因出行管控、体温检测异常、隔离观察以及患病入院诊治等情况而暂未报到的学生，落实“点对点”工作制度，实行日报告、零报告。符合返校条件、确认身体健康后，可申请返校复课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066915944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3"/>
                                <w:jc w:val="right"/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40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40"/>
                                </w:rPr>
                                <w:instrText xml:space="preserve"> PAGE  \* MERGEFORMAT </w:instrTex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40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hAnsi="仿宋_GB2312" w:eastAsia="仿宋_GB2312" w:cs="仿宋_GB2312"/>
                                  <w:sz w:val="28"/>
                                  <w:szCs w:val="40"/>
                                </w:rPr>
                                <w:t>- 3 -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4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066915944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3"/>
                          <w:jc w:val="right"/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40"/>
                          </w:rPr>
                          <w:fldChar w:fldCharType="begin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40"/>
                          </w:rPr>
                          <w:instrText xml:space="preserve"> PAGE  \* MERGEFORMAT </w:instrTex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40"/>
                          </w:rPr>
                          <w:fldChar w:fldCharType="separate"/>
                        </w:r>
                        <w:r>
                          <w:rPr>
                            <w:rFonts w:ascii="仿宋_GB2312" w:hAnsi="仿宋_GB2312" w:eastAsia="仿宋_GB2312" w:cs="仿宋_GB2312"/>
                            <w:sz w:val="28"/>
                            <w:szCs w:val="40"/>
                          </w:rPr>
                          <w:t>- 3 -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40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066915944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3"/>
                                <w:jc w:val="right"/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40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40"/>
                                </w:rPr>
                                <w:instrText xml:space="preserve"> PAGE  \* MERGEFORMAT </w:instrTex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40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hAnsi="仿宋_GB2312" w:eastAsia="仿宋_GB2312" w:cs="仿宋_GB2312"/>
                                  <w:sz w:val="28"/>
                                  <w:szCs w:val="40"/>
                                </w:rPr>
                                <w:t>- 3 -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4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066915944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3"/>
                          <w:jc w:val="right"/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40"/>
                          </w:rPr>
                          <w:fldChar w:fldCharType="begin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40"/>
                          </w:rPr>
                          <w:instrText xml:space="preserve"> PAGE  \* MERGEFORMAT </w:instrTex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40"/>
                          </w:rPr>
                          <w:fldChar w:fldCharType="separate"/>
                        </w:r>
                        <w:r>
                          <w:rPr>
                            <w:rFonts w:ascii="仿宋_GB2312" w:hAnsi="仿宋_GB2312" w:eastAsia="仿宋_GB2312" w:cs="仿宋_GB2312"/>
                            <w:sz w:val="28"/>
                            <w:szCs w:val="40"/>
                          </w:rPr>
                          <w:t>- 3 -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40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sdt>
    <w:sdtPr>
      <w:rPr>
        <w:sz w:val="24"/>
        <w:szCs w:val="24"/>
      </w:rPr>
      <w:id w:val="629674791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3"/>
        </w:pP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B69C9"/>
    <w:multiLevelType w:val="singleLevel"/>
    <w:tmpl w:val="3DDB69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31"/>
    <w:rsid w:val="00030857"/>
    <w:rsid w:val="00092561"/>
    <w:rsid w:val="000C6EC6"/>
    <w:rsid w:val="000D207A"/>
    <w:rsid w:val="0013301A"/>
    <w:rsid w:val="00194E9E"/>
    <w:rsid w:val="001A102D"/>
    <w:rsid w:val="001C6783"/>
    <w:rsid w:val="00223ACF"/>
    <w:rsid w:val="00254490"/>
    <w:rsid w:val="002B3FED"/>
    <w:rsid w:val="002C01A1"/>
    <w:rsid w:val="003011FD"/>
    <w:rsid w:val="003261F1"/>
    <w:rsid w:val="003611AC"/>
    <w:rsid w:val="00395749"/>
    <w:rsid w:val="003B6A31"/>
    <w:rsid w:val="003C0819"/>
    <w:rsid w:val="0040282A"/>
    <w:rsid w:val="00413FBA"/>
    <w:rsid w:val="004330C4"/>
    <w:rsid w:val="00446E73"/>
    <w:rsid w:val="00467854"/>
    <w:rsid w:val="004679E5"/>
    <w:rsid w:val="004B4194"/>
    <w:rsid w:val="004C183B"/>
    <w:rsid w:val="0052418B"/>
    <w:rsid w:val="00535731"/>
    <w:rsid w:val="00545F80"/>
    <w:rsid w:val="00546EF4"/>
    <w:rsid w:val="00556E6E"/>
    <w:rsid w:val="005617C9"/>
    <w:rsid w:val="005741E1"/>
    <w:rsid w:val="005A7025"/>
    <w:rsid w:val="005D1479"/>
    <w:rsid w:val="00653ADD"/>
    <w:rsid w:val="00665D16"/>
    <w:rsid w:val="00671229"/>
    <w:rsid w:val="007356EA"/>
    <w:rsid w:val="007B1CBE"/>
    <w:rsid w:val="007B5E53"/>
    <w:rsid w:val="00836F56"/>
    <w:rsid w:val="008A7CAD"/>
    <w:rsid w:val="00912DAD"/>
    <w:rsid w:val="009F7E1B"/>
    <w:rsid w:val="00A218A6"/>
    <w:rsid w:val="00AB15E9"/>
    <w:rsid w:val="00AC383A"/>
    <w:rsid w:val="00AD3BCB"/>
    <w:rsid w:val="00AF4CDE"/>
    <w:rsid w:val="00BE4218"/>
    <w:rsid w:val="00CA60D3"/>
    <w:rsid w:val="00D155B8"/>
    <w:rsid w:val="00D33AAD"/>
    <w:rsid w:val="00D37CB2"/>
    <w:rsid w:val="00D6562C"/>
    <w:rsid w:val="00D924C2"/>
    <w:rsid w:val="00E16D03"/>
    <w:rsid w:val="00F41894"/>
    <w:rsid w:val="00FA4B18"/>
    <w:rsid w:val="00FB3966"/>
    <w:rsid w:val="02867399"/>
    <w:rsid w:val="077C07D1"/>
    <w:rsid w:val="16D53DF5"/>
    <w:rsid w:val="1B5C518A"/>
    <w:rsid w:val="1E323385"/>
    <w:rsid w:val="27236C0E"/>
    <w:rsid w:val="2BA74693"/>
    <w:rsid w:val="421A0311"/>
    <w:rsid w:val="42BA4FD6"/>
    <w:rsid w:val="473C7BFB"/>
    <w:rsid w:val="491E7C5D"/>
    <w:rsid w:val="4FB05E15"/>
    <w:rsid w:val="529D0206"/>
    <w:rsid w:val="5869131A"/>
    <w:rsid w:val="5AA43583"/>
    <w:rsid w:val="684B050B"/>
    <w:rsid w:val="6EA21B3C"/>
    <w:rsid w:val="6FEF715E"/>
    <w:rsid w:val="75F7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544</Words>
  <Characters>3101</Characters>
  <Lines>25</Lines>
  <Paragraphs>7</Paragraphs>
  <TotalTime>15</TotalTime>
  <ScaleCrop>false</ScaleCrop>
  <LinksUpToDate>false</LinksUpToDate>
  <CharactersWithSpaces>3638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2020-04-22T13:42:00Z</dcterms:created>
  <dc:creator>王 志</dc:creator>
  <cp:lastModifiedBy>WPS_1508066712</cp:lastModifiedBy>
  <cp:lastPrinted>2020-05-07T06:52:51Z</cp:lastPrinted>
  <dcterms:modified xsi:type="dcterms:W3CDTF">2020-05-07T06:58:26Z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