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Cs/>
          <w:snapToGrid w:val="0"/>
          <w:color w:val="000000"/>
          <w:kern w:val="0"/>
          <w:sz w:val="44"/>
          <w:szCs w:val="44"/>
        </w:rPr>
      </w:pPr>
      <w:r>
        <w:rPr>
          <w:rFonts w:hint="eastAsia" w:ascii="宋体" w:hAnsi="宋体"/>
          <w:bCs/>
          <w:snapToGrid w:val="0"/>
          <w:color w:val="000000"/>
          <w:kern w:val="0"/>
          <w:sz w:val="44"/>
          <w:szCs w:val="44"/>
        </w:rPr>
        <w:t>关于开展2020-2021学年第1学期</w:t>
      </w:r>
    </w:p>
    <w:p>
      <w:pPr>
        <w:tabs>
          <w:tab w:val="left" w:pos="1722"/>
        </w:tabs>
        <w:snapToGrid w:val="0"/>
        <w:spacing w:line="360" w:lineRule="auto"/>
        <w:ind w:left="-14"/>
        <w:jc w:val="center"/>
        <w:rPr>
          <w:rFonts w:ascii="宋体" w:hAnsi="宋体"/>
          <w:bCs/>
          <w:snapToGrid w:val="0"/>
          <w:color w:val="000000"/>
          <w:kern w:val="0"/>
          <w:sz w:val="44"/>
          <w:szCs w:val="44"/>
        </w:rPr>
      </w:pPr>
      <w:r>
        <w:rPr>
          <w:rFonts w:hint="eastAsia" w:ascii="宋体" w:hAnsi="宋体"/>
          <w:bCs/>
          <w:snapToGrid w:val="0"/>
          <w:color w:val="000000"/>
          <w:kern w:val="0"/>
          <w:sz w:val="44"/>
          <w:szCs w:val="44"/>
        </w:rPr>
        <w:t>期中教学检查的通知</w:t>
      </w:r>
    </w:p>
    <w:p>
      <w:pPr>
        <w:pStyle w:val="2"/>
        <w:ind w:firstLine="0"/>
        <w:jc w:val="left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各单位：</w:t>
      </w:r>
    </w:p>
    <w:p>
      <w:pPr>
        <w:pStyle w:val="2"/>
        <w:ind w:firstLine="640"/>
        <w:rPr>
          <w:rFonts w:ascii="仿宋" w:hAnsi="仿宋" w:eastAsia="仿宋" w:cs="宋体"/>
          <w:color w:val="000000"/>
          <w:kern w:val="0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Cs w:val="32"/>
        </w:rPr>
        <w:t>为加强教学质量监控与反馈，更好地迎接本科教学工作合格评估，决定于第九周至第十周（11月2日-11月13日）开展期中教学检查工作，请各单位认真布置、落实，做好本单位的自查和学校统一安排的检查工作。具体要求如下：</w:t>
      </w:r>
    </w:p>
    <w:p>
      <w:pPr>
        <w:pStyle w:val="2"/>
        <w:numPr>
          <w:ilvl w:val="0"/>
          <w:numId w:val="1"/>
        </w:numPr>
        <w:ind w:firstLine="784" w:firstLineChars="245"/>
        <w:rPr>
          <w:rFonts w:ascii="仿宋" w:hAnsi="仿宋" w:eastAsia="仿宋" w:cs="宋体"/>
          <w:color w:val="000000"/>
          <w:kern w:val="0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Cs w:val="32"/>
        </w:rPr>
        <w:t>各单位自查主要内容</w:t>
      </w:r>
    </w:p>
    <w:p>
      <w:pPr>
        <w:pStyle w:val="2"/>
        <w:ind w:firstLine="640"/>
        <w:rPr>
          <w:rFonts w:ascii="仿宋" w:hAnsi="仿宋" w:eastAsia="仿宋" w:cs="宋体"/>
          <w:color w:val="000000"/>
          <w:kern w:val="0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Cs w:val="32"/>
        </w:rPr>
        <w:t>（一）教师教学情况</w:t>
      </w:r>
    </w:p>
    <w:p>
      <w:pPr>
        <w:pStyle w:val="2"/>
        <w:ind w:firstLine="640"/>
        <w:rPr>
          <w:rFonts w:ascii="仿宋" w:hAnsi="仿宋" w:eastAsia="仿宋" w:cs="宋体"/>
          <w:color w:val="000000"/>
          <w:kern w:val="0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Cs w:val="32"/>
        </w:rPr>
        <w:t>1</w:t>
      </w:r>
      <w:r>
        <w:rPr>
          <w:rFonts w:hint="eastAsia" w:ascii="仿宋" w:hAnsi="仿宋" w:eastAsia="仿宋" w:cs="宋体"/>
          <w:color w:val="000000"/>
          <w:kern w:val="0"/>
          <w:szCs w:val="32"/>
          <w:lang w:val="en-US" w:eastAsia="zh-CN"/>
        </w:rPr>
        <w:t>.</w:t>
      </w:r>
      <w:r>
        <w:rPr>
          <w:rFonts w:hint="eastAsia" w:ascii="仿宋" w:hAnsi="仿宋" w:eastAsia="仿宋" w:cs="宋体"/>
          <w:color w:val="000000"/>
          <w:kern w:val="0"/>
          <w:szCs w:val="32"/>
        </w:rPr>
        <w:t>教学秩序检查：主要检查教师是否严格遵守上下课时间，是否按照学</w:t>
      </w:r>
      <w:r>
        <w:rPr>
          <w:rFonts w:hint="eastAsia" w:ascii="仿宋" w:hAnsi="仿宋" w:eastAsia="仿宋" w:cs="宋体"/>
          <w:color w:val="000000"/>
          <w:kern w:val="0"/>
          <w:szCs w:val="32"/>
          <w:lang w:eastAsia="zh-CN"/>
        </w:rPr>
        <w:t>校</w:t>
      </w:r>
      <w:r>
        <w:rPr>
          <w:rFonts w:hint="eastAsia" w:ascii="仿宋" w:hAnsi="仿宋" w:eastAsia="仿宋" w:cs="宋体"/>
          <w:color w:val="000000"/>
          <w:kern w:val="0"/>
          <w:szCs w:val="32"/>
        </w:rPr>
        <w:t>规定办理调停课手续等。</w:t>
      </w:r>
    </w:p>
    <w:p>
      <w:pPr>
        <w:pStyle w:val="2"/>
        <w:ind w:firstLine="640"/>
        <w:rPr>
          <w:rFonts w:ascii="仿宋" w:hAnsi="仿宋" w:eastAsia="仿宋" w:cs="MS Gothic"/>
          <w:color w:val="000000"/>
          <w:kern w:val="0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Cs w:val="32"/>
        </w:rPr>
        <w:t>2</w:t>
      </w:r>
      <w:r>
        <w:rPr>
          <w:rFonts w:hint="eastAsia" w:ascii="仿宋" w:hAnsi="仿宋" w:eastAsia="仿宋" w:cs="宋体"/>
          <w:color w:val="000000"/>
          <w:kern w:val="0"/>
          <w:szCs w:val="32"/>
          <w:lang w:val="en-US" w:eastAsia="zh-CN"/>
        </w:rPr>
        <w:t>.</w:t>
      </w:r>
      <w:r>
        <w:rPr>
          <w:rFonts w:hint="eastAsia" w:ascii="仿宋" w:hAnsi="仿宋" w:eastAsia="仿宋" w:cs="宋体"/>
          <w:color w:val="000000"/>
          <w:kern w:val="0"/>
          <w:szCs w:val="32"/>
        </w:rPr>
        <w:t>教学过程检查：主要检查教师是否</w:t>
      </w:r>
      <w:r>
        <w:rPr>
          <w:rFonts w:hint="eastAsia" w:ascii="仿宋" w:hAnsi="仿宋" w:eastAsia="仿宋" w:cs="MS Gothic"/>
          <w:color w:val="000000"/>
          <w:kern w:val="0"/>
          <w:szCs w:val="32"/>
        </w:rPr>
        <w:t>按教学大纲要求制定授课计划（包括理论、实践计划），教学进度是否按计划</w:t>
      </w:r>
      <w:bookmarkStart w:id="0" w:name="_GoBack"/>
      <w:bookmarkEnd w:id="0"/>
      <w:r>
        <w:rPr>
          <w:rFonts w:hint="eastAsia" w:ascii="仿宋" w:hAnsi="仿宋" w:eastAsia="仿宋" w:cs="MS Gothic"/>
          <w:color w:val="000000"/>
          <w:kern w:val="0"/>
          <w:szCs w:val="32"/>
        </w:rPr>
        <w:t>执行，是否按教学大纲备课，是否按要求撰写教案等。</w:t>
      </w:r>
    </w:p>
    <w:p>
      <w:pPr>
        <w:pStyle w:val="2"/>
        <w:ind w:firstLine="640"/>
        <w:rPr>
          <w:rFonts w:ascii="仿宋" w:hAnsi="仿宋" w:eastAsia="仿宋" w:cs="MS Gothic"/>
          <w:color w:val="000000"/>
          <w:kern w:val="0"/>
          <w:szCs w:val="32"/>
        </w:rPr>
      </w:pPr>
      <w:r>
        <w:rPr>
          <w:rFonts w:hint="eastAsia" w:ascii="仿宋" w:hAnsi="仿宋" w:eastAsia="仿宋" w:cs="MS Gothic"/>
          <w:color w:val="000000"/>
          <w:kern w:val="0"/>
          <w:szCs w:val="32"/>
        </w:rPr>
        <w:t>3</w:t>
      </w:r>
      <w:r>
        <w:rPr>
          <w:rFonts w:hint="eastAsia" w:ascii="仿宋" w:hAnsi="仿宋" w:eastAsia="仿宋" w:cs="MS Gothic"/>
          <w:color w:val="000000"/>
          <w:kern w:val="0"/>
          <w:szCs w:val="32"/>
          <w:lang w:val="en-US" w:eastAsia="zh-CN"/>
        </w:rPr>
        <w:t>.</w:t>
      </w:r>
      <w:r>
        <w:rPr>
          <w:rFonts w:hint="eastAsia" w:ascii="仿宋" w:hAnsi="仿宋" w:eastAsia="仿宋" w:cs="MS Gothic"/>
          <w:color w:val="000000"/>
          <w:kern w:val="0"/>
          <w:szCs w:val="32"/>
        </w:rPr>
        <w:t>试卷检查：各院部应全面核查2019-2020学年第2学期所有试卷，组织好教师自查并签字。核查内容和核查结果请填写附件一。</w:t>
      </w:r>
    </w:p>
    <w:p>
      <w:pPr>
        <w:pStyle w:val="2"/>
        <w:ind w:firstLine="640"/>
        <w:rPr>
          <w:rFonts w:ascii="仿宋" w:hAnsi="仿宋" w:eastAsia="仿宋" w:cs="MS Gothic"/>
          <w:color w:val="000000"/>
          <w:kern w:val="0"/>
          <w:szCs w:val="32"/>
        </w:rPr>
      </w:pPr>
      <w:r>
        <w:rPr>
          <w:rFonts w:hint="eastAsia" w:ascii="仿宋" w:hAnsi="仿宋" w:eastAsia="仿宋" w:cs="MS Gothic"/>
          <w:color w:val="000000"/>
          <w:kern w:val="0"/>
          <w:szCs w:val="32"/>
        </w:rPr>
        <w:t>4</w:t>
      </w:r>
      <w:r>
        <w:rPr>
          <w:rFonts w:hint="eastAsia" w:ascii="仿宋" w:hAnsi="仿宋" w:eastAsia="仿宋" w:cs="MS Gothic"/>
          <w:color w:val="000000"/>
          <w:kern w:val="0"/>
          <w:szCs w:val="32"/>
          <w:lang w:val="en-US" w:eastAsia="zh-CN"/>
        </w:rPr>
        <w:t>.</w:t>
      </w:r>
      <w:r>
        <w:rPr>
          <w:rFonts w:hint="eastAsia" w:ascii="仿宋" w:hAnsi="仿宋" w:eastAsia="仿宋" w:cs="MS Gothic"/>
          <w:color w:val="000000"/>
          <w:kern w:val="0"/>
          <w:szCs w:val="32"/>
        </w:rPr>
        <w:t>毕业设计（论文）检查：各二级学院应全面核查2020届毕业设计（论文）相关材料，由各教研室组织自查并签字。核查内容和核查结果请填写附件二。</w:t>
      </w:r>
    </w:p>
    <w:p>
      <w:pPr>
        <w:pStyle w:val="2"/>
        <w:ind w:firstLine="640"/>
        <w:rPr>
          <w:rFonts w:ascii="仿宋" w:hAnsi="仿宋" w:eastAsia="仿宋" w:cs="宋体"/>
          <w:color w:val="000000"/>
          <w:kern w:val="0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Cs w:val="32"/>
        </w:rPr>
        <w:t>（二）学生学习情况</w:t>
      </w:r>
    </w:p>
    <w:p>
      <w:pPr>
        <w:pStyle w:val="2"/>
        <w:ind w:firstLine="640"/>
        <w:rPr>
          <w:rFonts w:ascii="仿宋" w:hAnsi="仿宋" w:eastAsia="仿宋" w:cs="MS Gothic"/>
          <w:color w:val="000000"/>
          <w:kern w:val="0"/>
          <w:szCs w:val="32"/>
        </w:rPr>
      </w:pPr>
      <w:r>
        <w:rPr>
          <w:rFonts w:hint="eastAsia" w:ascii="仿宋" w:hAnsi="仿宋" w:eastAsia="仿宋" w:cs="MS Gothic"/>
          <w:color w:val="000000"/>
          <w:kern w:val="0"/>
          <w:szCs w:val="32"/>
        </w:rPr>
        <w:t>重点检查学生的学习态度、学习纪律及班风建设情况，听取学生对教师授课情况及学院教学管理工作的意见和建议。</w:t>
      </w:r>
    </w:p>
    <w:p>
      <w:pPr>
        <w:pStyle w:val="2"/>
        <w:numPr>
          <w:ilvl w:val="0"/>
          <w:numId w:val="2"/>
        </w:numPr>
        <w:ind w:firstLine="640"/>
        <w:rPr>
          <w:rFonts w:ascii="仿宋" w:hAnsi="仿宋" w:eastAsia="仿宋" w:cs="MS Gothic"/>
          <w:color w:val="000000"/>
          <w:kern w:val="0"/>
          <w:szCs w:val="32"/>
        </w:rPr>
      </w:pPr>
      <w:r>
        <w:rPr>
          <w:rFonts w:hint="eastAsia" w:ascii="仿宋" w:hAnsi="仿宋" w:eastAsia="仿宋" w:cs="MS Gothic"/>
          <w:color w:val="000000"/>
          <w:kern w:val="0"/>
          <w:szCs w:val="32"/>
        </w:rPr>
        <w:t>教研室工作开展情况</w:t>
      </w:r>
    </w:p>
    <w:p>
      <w:pPr>
        <w:pStyle w:val="2"/>
        <w:ind w:firstLine="640"/>
        <w:rPr>
          <w:rFonts w:ascii="仿宋" w:hAnsi="仿宋" w:eastAsia="仿宋" w:cs="仿宋_GB2312"/>
          <w:color w:val="000000"/>
          <w:kern w:val="0"/>
          <w:szCs w:val="32"/>
        </w:rPr>
      </w:pPr>
      <w:r>
        <w:rPr>
          <w:rFonts w:hint="eastAsia" w:ascii="仿宋" w:hAnsi="仿宋" w:eastAsia="仿宋" w:cs="MS Gothic"/>
          <w:color w:val="000000"/>
          <w:kern w:val="0"/>
          <w:szCs w:val="32"/>
        </w:rPr>
        <w:t>重点检查教研室工作开展情况、教研室手册填写情况、教研室参与专业评建工作情况等</w:t>
      </w:r>
      <w:r>
        <w:rPr>
          <w:rFonts w:hint="eastAsia" w:ascii="仿宋" w:hAnsi="仿宋" w:eastAsia="仿宋" w:cs="仿宋_GB2312"/>
          <w:color w:val="000000"/>
          <w:kern w:val="0"/>
          <w:szCs w:val="32"/>
        </w:rPr>
        <w:t>。</w:t>
      </w:r>
    </w:p>
    <w:p>
      <w:pPr>
        <w:pStyle w:val="2"/>
        <w:numPr>
          <w:ilvl w:val="0"/>
          <w:numId w:val="2"/>
        </w:numPr>
        <w:ind w:firstLine="640"/>
        <w:rPr>
          <w:rFonts w:ascii="仿宋" w:hAnsi="仿宋" w:eastAsia="仿宋" w:cs="仿宋_GB2312"/>
          <w:color w:val="000000"/>
          <w:kern w:val="0"/>
          <w:szCs w:val="32"/>
        </w:rPr>
      </w:pPr>
      <w:r>
        <w:rPr>
          <w:rFonts w:hint="eastAsia" w:ascii="仿宋" w:hAnsi="仿宋" w:eastAsia="仿宋" w:cs="仿宋_GB2312"/>
          <w:color w:val="000000"/>
          <w:kern w:val="0"/>
          <w:szCs w:val="32"/>
        </w:rPr>
        <w:t>自有实验室管理情况</w:t>
      </w:r>
    </w:p>
    <w:p>
      <w:pPr>
        <w:pStyle w:val="2"/>
        <w:ind w:firstLine="0"/>
        <w:rPr>
          <w:rFonts w:ascii="仿宋" w:hAnsi="仿宋" w:eastAsia="仿宋" w:cs="仿宋_GB2312"/>
          <w:color w:val="000000"/>
          <w:kern w:val="0"/>
          <w:szCs w:val="32"/>
        </w:rPr>
      </w:pPr>
      <w:r>
        <w:rPr>
          <w:rFonts w:hint="eastAsia" w:ascii="仿宋" w:hAnsi="仿宋" w:eastAsia="仿宋" w:cs="MS Gothic"/>
          <w:color w:val="000000"/>
          <w:kern w:val="0"/>
          <w:szCs w:val="32"/>
        </w:rPr>
        <w:t xml:space="preserve">    重点检查自有实验室制度建设、危化物品管理、实验</w:t>
      </w:r>
      <w:r>
        <w:rPr>
          <w:rFonts w:hint="eastAsia" w:ascii="仿宋" w:hAnsi="仿宋" w:eastAsia="仿宋" w:cs="MS Gothic"/>
          <w:color w:val="000000"/>
          <w:kern w:val="0"/>
          <w:szCs w:val="32"/>
          <w:lang w:eastAsia="zh-CN"/>
        </w:rPr>
        <w:t>记录</w:t>
      </w:r>
      <w:r>
        <w:rPr>
          <w:rFonts w:hint="eastAsia" w:ascii="仿宋" w:hAnsi="仿宋" w:eastAsia="仿宋" w:cs="MS Gothic"/>
          <w:color w:val="000000"/>
          <w:kern w:val="0"/>
          <w:szCs w:val="32"/>
        </w:rPr>
        <w:t>台账、实验教学准备工作、设</w:t>
      </w:r>
      <w:r>
        <w:rPr>
          <w:rFonts w:hint="eastAsia" w:ascii="仿宋" w:hAnsi="仿宋" w:eastAsia="仿宋" w:cs="仿宋_GB2312"/>
          <w:color w:val="000000"/>
          <w:kern w:val="0"/>
          <w:szCs w:val="32"/>
        </w:rPr>
        <w:t>备维修及实验上课等情况。</w:t>
      </w:r>
    </w:p>
    <w:p>
      <w:pPr>
        <w:pStyle w:val="2"/>
        <w:numPr>
          <w:ilvl w:val="0"/>
          <w:numId w:val="2"/>
        </w:numPr>
        <w:ind w:firstLine="640"/>
        <w:rPr>
          <w:rFonts w:ascii="仿宋" w:hAnsi="仿宋" w:eastAsia="仿宋" w:cs="仿宋_GB2312"/>
          <w:color w:val="000000"/>
          <w:kern w:val="0"/>
          <w:szCs w:val="32"/>
        </w:rPr>
      </w:pPr>
      <w:r>
        <w:rPr>
          <w:rFonts w:hint="eastAsia" w:ascii="仿宋" w:hAnsi="仿宋" w:eastAsia="仿宋" w:cs="仿宋_GB2312"/>
          <w:color w:val="000000"/>
          <w:kern w:val="0"/>
          <w:szCs w:val="32"/>
        </w:rPr>
        <w:t>教学档案管理情况</w:t>
      </w:r>
    </w:p>
    <w:p>
      <w:pPr>
        <w:pStyle w:val="2"/>
        <w:ind w:firstLine="640"/>
        <w:rPr>
          <w:rFonts w:ascii="仿宋" w:hAnsi="仿宋" w:eastAsia="仿宋" w:cs="MS Gothic"/>
          <w:color w:val="000000"/>
          <w:kern w:val="0"/>
          <w:szCs w:val="32"/>
        </w:rPr>
      </w:pPr>
      <w:r>
        <w:rPr>
          <w:rFonts w:hint="eastAsia" w:ascii="仿宋" w:hAnsi="仿宋" w:eastAsia="仿宋" w:cs="仿宋_GB2312"/>
          <w:color w:val="000000"/>
          <w:kern w:val="0"/>
          <w:szCs w:val="32"/>
        </w:rPr>
        <w:t>重点检查各类教学档案收集是否齐全、完整，是否有专用教学档案柜，是否方便查阅等</w:t>
      </w:r>
      <w:r>
        <w:rPr>
          <w:rFonts w:hint="eastAsia" w:ascii="仿宋" w:hAnsi="仿宋" w:eastAsia="仿宋" w:cs="MS Gothic"/>
          <w:color w:val="000000"/>
          <w:kern w:val="0"/>
          <w:szCs w:val="32"/>
        </w:rPr>
        <w:t>。</w:t>
      </w:r>
    </w:p>
    <w:p>
      <w:pPr>
        <w:pStyle w:val="2"/>
        <w:ind w:firstLine="640" w:firstLineChars="200"/>
        <w:rPr>
          <w:rFonts w:ascii="仿宋" w:hAnsi="仿宋" w:eastAsia="仿宋" w:cs="MS Gothic"/>
          <w:color w:val="000000"/>
          <w:kern w:val="0"/>
          <w:szCs w:val="32"/>
        </w:rPr>
      </w:pPr>
      <w:r>
        <w:rPr>
          <w:rFonts w:hint="eastAsia" w:ascii="仿宋" w:hAnsi="仿宋" w:eastAsia="仿宋" w:cs="MS Gothic"/>
          <w:color w:val="000000"/>
          <w:kern w:val="0"/>
          <w:szCs w:val="32"/>
        </w:rPr>
        <w:t>二、学校重点检查内容</w:t>
      </w:r>
    </w:p>
    <w:p>
      <w:pPr>
        <w:pStyle w:val="2"/>
        <w:ind w:firstLine="640"/>
        <w:rPr>
          <w:rFonts w:ascii="仿宋" w:hAnsi="仿宋" w:eastAsia="仿宋" w:cs="MS Gothic"/>
          <w:color w:val="000000"/>
          <w:kern w:val="0"/>
          <w:szCs w:val="32"/>
        </w:rPr>
      </w:pPr>
      <w:r>
        <w:rPr>
          <w:rFonts w:hint="eastAsia" w:ascii="仿宋" w:hAnsi="仿宋" w:eastAsia="仿宋" w:cs="MS Gothic"/>
          <w:color w:val="000000"/>
          <w:kern w:val="0"/>
          <w:szCs w:val="32"/>
        </w:rPr>
        <w:t>学校重点检查的内容为试卷、毕业设计（论文）、实验室安全等，教务部会安排专项检查，具体时间另行通知，请各院部做好准备。</w:t>
      </w:r>
    </w:p>
    <w:p>
      <w:pPr>
        <w:pStyle w:val="2"/>
        <w:numPr>
          <w:numId w:val="0"/>
        </w:numPr>
        <w:ind w:firstLine="640" w:firstLineChars="200"/>
        <w:rPr>
          <w:rFonts w:ascii="仿宋" w:hAnsi="仿宋" w:eastAsia="仿宋" w:cs="MS Gothic"/>
          <w:color w:val="000000"/>
          <w:kern w:val="0"/>
          <w:szCs w:val="32"/>
        </w:rPr>
      </w:pPr>
      <w:r>
        <w:rPr>
          <w:rFonts w:hint="eastAsia" w:ascii="仿宋" w:hAnsi="仿宋" w:eastAsia="仿宋" w:cs="MS Gothic"/>
          <w:color w:val="000000"/>
          <w:kern w:val="0"/>
          <w:szCs w:val="32"/>
          <w:lang w:eastAsia="zh-CN"/>
        </w:rPr>
        <w:t>三、</w:t>
      </w:r>
      <w:r>
        <w:rPr>
          <w:rFonts w:hint="eastAsia" w:ascii="仿宋" w:hAnsi="仿宋" w:eastAsia="仿宋" w:cs="MS Gothic"/>
          <w:color w:val="000000"/>
          <w:kern w:val="0"/>
          <w:szCs w:val="32"/>
        </w:rPr>
        <w:t>检查形式</w:t>
      </w:r>
    </w:p>
    <w:p>
      <w:pPr>
        <w:pStyle w:val="2"/>
        <w:ind w:firstLine="640"/>
        <w:rPr>
          <w:rFonts w:ascii="仿宋" w:hAnsi="仿宋" w:eastAsia="仿宋" w:cs="仿宋_GB2312"/>
          <w:color w:val="000000"/>
          <w:kern w:val="0"/>
          <w:szCs w:val="32"/>
        </w:rPr>
      </w:pPr>
      <w:r>
        <w:rPr>
          <w:rFonts w:hint="eastAsia" w:ascii="仿宋" w:hAnsi="仿宋" w:eastAsia="仿宋" w:cs="仿宋_GB2312"/>
          <w:color w:val="000000"/>
          <w:kern w:val="0"/>
          <w:szCs w:val="32"/>
        </w:rPr>
        <w:t>1</w:t>
      </w:r>
      <w:r>
        <w:rPr>
          <w:rFonts w:hint="eastAsia" w:ascii="仿宋" w:hAnsi="仿宋" w:eastAsia="仿宋" w:cs="仿宋_GB2312"/>
          <w:color w:val="000000"/>
          <w:kern w:val="0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color w:val="000000"/>
          <w:kern w:val="0"/>
          <w:szCs w:val="32"/>
        </w:rPr>
        <w:t>各</w:t>
      </w:r>
      <w:r>
        <w:rPr>
          <w:rFonts w:hint="eastAsia" w:ascii="仿宋" w:hAnsi="仿宋" w:eastAsia="仿宋" w:cs="MS Gothic"/>
          <w:color w:val="000000"/>
          <w:kern w:val="0"/>
          <w:szCs w:val="32"/>
        </w:rPr>
        <w:t>院部</w:t>
      </w:r>
      <w:r>
        <w:rPr>
          <w:rFonts w:hint="eastAsia" w:ascii="仿宋" w:hAnsi="仿宋" w:eastAsia="仿宋" w:cs="仿宋_GB2312"/>
          <w:color w:val="000000"/>
          <w:kern w:val="0"/>
          <w:szCs w:val="32"/>
        </w:rPr>
        <w:t>成立期中教学检查工作组，对照自查内容要求，扎实展开自查工作。</w:t>
      </w:r>
    </w:p>
    <w:p>
      <w:pPr>
        <w:pStyle w:val="2"/>
        <w:ind w:firstLine="640"/>
        <w:rPr>
          <w:rFonts w:ascii="仿宋" w:hAnsi="仿宋" w:eastAsia="仿宋" w:cs="仿宋_GB2312"/>
          <w:color w:val="000000"/>
          <w:kern w:val="0"/>
          <w:szCs w:val="32"/>
        </w:rPr>
      </w:pPr>
      <w:r>
        <w:rPr>
          <w:rFonts w:hint="eastAsia" w:ascii="仿宋" w:hAnsi="仿宋" w:eastAsia="仿宋" w:cs="仿宋_GB2312"/>
          <w:color w:val="000000"/>
          <w:kern w:val="0"/>
          <w:szCs w:val="32"/>
        </w:rPr>
        <w:t>2</w:t>
      </w:r>
      <w:r>
        <w:rPr>
          <w:rFonts w:hint="eastAsia" w:ascii="仿宋" w:hAnsi="仿宋" w:eastAsia="仿宋" w:cs="仿宋_GB2312"/>
          <w:color w:val="000000"/>
          <w:kern w:val="0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color w:val="000000"/>
          <w:kern w:val="0"/>
          <w:szCs w:val="32"/>
        </w:rPr>
        <w:t>各</w:t>
      </w:r>
      <w:r>
        <w:rPr>
          <w:rFonts w:hint="eastAsia" w:ascii="仿宋" w:hAnsi="仿宋" w:eastAsia="仿宋" w:cs="MS Gothic"/>
          <w:color w:val="000000"/>
          <w:kern w:val="0"/>
          <w:szCs w:val="32"/>
        </w:rPr>
        <w:t>院部</w:t>
      </w:r>
      <w:r>
        <w:rPr>
          <w:rFonts w:hint="eastAsia" w:ascii="仿宋" w:hAnsi="仿宋" w:eastAsia="仿宋" w:cs="仿宋_GB2312"/>
          <w:color w:val="000000"/>
          <w:kern w:val="0"/>
          <w:szCs w:val="32"/>
        </w:rPr>
        <w:t>自行组织学生座谈会及教师座谈会，收集师生反馈意见。学生座谈会最好以专业为单位展开。</w:t>
      </w:r>
    </w:p>
    <w:p>
      <w:pPr>
        <w:pStyle w:val="2"/>
        <w:ind w:firstLine="640"/>
        <w:rPr>
          <w:rFonts w:ascii="仿宋" w:hAnsi="仿宋" w:eastAsia="仿宋" w:cs="仿宋_GB2312"/>
          <w:color w:val="000000"/>
          <w:kern w:val="0"/>
          <w:szCs w:val="32"/>
        </w:rPr>
      </w:pPr>
      <w:r>
        <w:rPr>
          <w:rFonts w:hint="eastAsia" w:ascii="仿宋" w:hAnsi="仿宋" w:eastAsia="仿宋" w:cs="仿宋_GB2312"/>
          <w:color w:val="000000"/>
          <w:kern w:val="0"/>
          <w:szCs w:val="32"/>
        </w:rPr>
        <w:t>3</w:t>
      </w:r>
      <w:r>
        <w:rPr>
          <w:rFonts w:hint="eastAsia" w:ascii="仿宋" w:hAnsi="仿宋" w:eastAsia="仿宋" w:cs="仿宋_GB2312"/>
          <w:color w:val="000000"/>
          <w:kern w:val="0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color w:val="000000"/>
          <w:kern w:val="0"/>
          <w:szCs w:val="32"/>
        </w:rPr>
        <w:t>教务部组织成立工作组，对重点检查内容逐单位开展复核工作。对于在复核过程中出现的问题，将严格按照《皖江工学院教学事故认定及处理办法》来处理。</w:t>
      </w:r>
    </w:p>
    <w:p>
      <w:pPr>
        <w:pStyle w:val="2"/>
        <w:ind w:firstLine="640"/>
        <w:rPr>
          <w:rFonts w:ascii="仿宋" w:hAnsi="仿宋" w:eastAsia="仿宋" w:cs="宋体"/>
          <w:kern w:val="0"/>
        </w:rPr>
      </w:pPr>
      <w:r>
        <w:rPr>
          <w:rFonts w:hint="eastAsia" w:ascii="仿宋" w:hAnsi="仿宋" w:eastAsia="仿宋" w:cs="宋体"/>
          <w:kern w:val="0"/>
        </w:rPr>
        <w:t>4</w:t>
      </w:r>
      <w:r>
        <w:rPr>
          <w:rFonts w:hint="eastAsia" w:ascii="仿宋" w:hAnsi="仿宋" w:eastAsia="仿宋" w:cs="宋体"/>
          <w:kern w:val="0"/>
          <w:lang w:val="en-US" w:eastAsia="zh-CN"/>
        </w:rPr>
        <w:t>.</w:t>
      </w:r>
      <w:r>
        <w:rPr>
          <w:rFonts w:hint="eastAsia" w:ascii="仿宋" w:hAnsi="仿宋" w:eastAsia="仿宋" w:cs="宋体"/>
          <w:kern w:val="0"/>
        </w:rPr>
        <w:t>总结：请各</w:t>
      </w:r>
      <w:r>
        <w:rPr>
          <w:rFonts w:hint="eastAsia" w:ascii="仿宋" w:hAnsi="仿宋" w:eastAsia="仿宋" w:cs="MS Gothic"/>
          <w:color w:val="000000"/>
          <w:kern w:val="0"/>
          <w:szCs w:val="32"/>
        </w:rPr>
        <w:t>院部</w:t>
      </w:r>
      <w:r>
        <w:rPr>
          <w:rFonts w:hint="eastAsia" w:ascii="仿宋" w:hAnsi="仿宋" w:eastAsia="仿宋" w:cs="宋体"/>
          <w:kern w:val="0"/>
        </w:rPr>
        <w:t>对检查情况进行汇总，并在分析教师、学生意见的基础上提出具体的改进措施，提出本单位的教学质量保证措施。</w:t>
      </w:r>
    </w:p>
    <w:p>
      <w:pPr>
        <w:pStyle w:val="2"/>
        <w:ind w:firstLine="640"/>
        <w:rPr>
          <w:rFonts w:ascii="仿宋" w:hAnsi="仿宋" w:eastAsia="仿宋"/>
          <w:color w:val="000000"/>
          <w:szCs w:val="32"/>
        </w:rPr>
      </w:pPr>
      <w:r>
        <w:rPr>
          <w:rFonts w:hint="eastAsia" w:ascii="仿宋" w:hAnsi="仿宋" w:eastAsia="仿宋"/>
          <w:color w:val="000000"/>
          <w:szCs w:val="32"/>
        </w:rPr>
        <w:t>四、材料报送</w:t>
      </w:r>
    </w:p>
    <w:p>
      <w:pPr>
        <w:pStyle w:val="2"/>
        <w:ind w:firstLine="640"/>
        <w:rPr>
          <w:rFonts w:ascii="仿宋" w:hAnsi="仿宋" w:eastAsia="仿宋"/>
          <w:color w:val="000000"/>
          <w:szCs w:val="32"/>
        </w:rPr>
      </w:pPr>
      <w:r>
        <w:rPr>
          <w:rFonts w:hint="eastAsia" w:ascii="仿宋" w:hAnsi="仿宋" w:eastAsia="仿宋"/>
          <w:color w:val="000000"/>
          <w:szCs w:val="32"/>
        </w:rPr>
        <w:t>1</w:t>
      </w:r>
      <w:r>
        <w:rPr>
          <w:rFonts w:hint="eastAsia" w:ascii="仿宋" w:hAnsi="仿宋" w:eastAsia="仿宋"/>
          <w:color w:val="000000"/>
          <w:szCs w:val="32"/>
          <w:lang w:val="en-US" w:eastAsia="zh-CN"/>
        </w:rPr>
        <w:t>.</w:t>
      </w:r>
      <w:r>
        <w:rPr>
          <w:rFonts w:hint="eastAsia" w:ascii="仿宋" w:hAnsi="仿宋" w:eastAsia="仿宋"/>
          <w:color w:val="000000"/>
          <w:szCs w:val="32"/>
        </w:rPr>
        <w:t>需要报送的材料：（1）学生座谈会和教师座谈会会议记录，期中教学检查总结，提交时间11月17日；（2）试卷核查自评表，提交时间11月30日；（3）毕业设计（论文）核查自评表，提交时间12月20日。联系人：梅洁，</w:t>
      </w:r>
      <w:r>
        <w:rPr>
          <w:rFonts w:hint="eastAsia" w:hAnsi="宋体" w:cs="宋体"/>
          <w:color w:val="000000"/>
          <w:kern w:val="0"/>
          <w:szCs w:val="32"/>
        </w:rPr>
        <w:t>邮箱：742596564@qq.com。</w:t>
      </w:r>
    </w:p>
    <w:p>
      <w:pPr>
        <w:pStyle w:val="2"/>
        <w:ind w:firstLine="640"/>
        <w:rPr>
          <w:rFonts w:ascii="仿宋" w:hAnsi="仿宋" w:eastAsia="仿宋"/>
          <w:color w:val="000000"/>
          <w:szCs w:val="32"/>
        </w:rPr>
      </w:pPr>
      <w:r>
        <w:rPr>
          <w:rFonts w:hint="eastAsia" w:ascii="仿宋" w:hAnsi="仿宋" w:eastAsia="仿宋"/>
          <w:color w:val="000000"/>
          <w:szCs w:val="32"/>
        </w:rPr>
        <w:t>2</w:t>
      </w:r>
      <w:r>
        <w:rPr>
          <w:rFonts w:hint="eastAsia" w:ascii="仿宋" w:hAnsi="仿宋" w:eastAsia="仿宋"/>
          <w:color w:val="000000"/>
          <w:szCs w:val="32"/>
          <w:lang w:val="en-US" w:eastAsia="zh-CN"/>
        </w:rPr>
        <w:t>.</w:t>
      </w:r>
      <w:r>
        <w:rPr>
          <w:rFonts w:hint="eastAsia" w:ascii="仿宋" w:hAnsi="仿宋" w:eastAsia="仿宋"/>
          <w:color w:val="000000"/>
          <w:szCs w:val="32"/>
        </w:rPr>
        <w:t>本部门期中教学检查总结应涵盖所有的检查内容。</w:t>
      </w:r>
    </w:p>
    <w:p>
      <w:pPr>
        <w:pStyle w:val="2"/>
        <w:ind w:firstLine="640"/>
        <w:rPr>
          <w:rFonts w:ascii="仿宋" w:hAnsi="仿宋" w:eastAsia="仿宋"/>
          <w:color w:val="000000"/>
          <w:szCs w:val="32"/>
        </w:rPr>
      </w:pPr>
    </w:p>
    <w:p>
      <w:pPr>
        <w:pStyle w:val="2"/>
        <w:ind w:firstLine="640"/>
        <w:rPr>
          <w:rFonts w:ascii="仿宋" w:hAnsi="仿宋" w:eastAsia="仿宋"/>
          <w:color w:val="000000"/>
          <w:szCs w:val="32"/>
        </w:rPr>
      </w:pPr>
      <w:r>
        <w:rPr>
          <w:rFonts w:hint="eastAsia" w:ascii="仿宋" w:hAnsi="仿宋" w:eastAsia="仿宋"/>
          <w:color w:val="000000"/>
          <w:szCs w:val="32"/>
        </w:rPr>
        <w:t>附件一：试卷归档审核表</w:t>
      </w:r>
    </w:p>
    <w:p>
      <w:pPr>
        <w:pStyle w:val="2"/>
        <w:ind w:firstLine="640"/>
        <w:rPr>
          <w:rFonts w:ascii="仿宋" w:hAnsi="仿宋" w:eastAsia="仿宋"/>
          <w:color w:val="000000"/>
          <w:szCs w:val="32"/>
        </w:rPr>
      </w:pPr>
      <w:r>
        <w:rPr>
          <w:rFonts w:hint="eastAsia" w:ascii="仿宋" w:hAnsi="仿宋" w:eastAsia="仿宋"/>
          <w:color w:val="000000"/>
          <w:szCs w:val="32"/>
        </w:rPr>
        <w:t>附件二：毕业设计（论文）归档审核表</w:t>
      </w:r>
    </w:p>
    <w:p>
      <w:pPr>
        <w:pStyle w:val="2"/>
        <w:ind w:firstLine="640"/>
        <w:rPr>
          <w:rFonts w:ascii="仿宋" w:hAnsi="仿宋" w:eastAsia="仿宋"/>
          <w:color w:val="000000"/>
          <w:szCs w:val="32"/>
        </w:rPr>
      </w:pPr>
    </w:p>
    <w:p>
      <w:pPr>
        <w:pStyle w:val="2"/>
        <w:ind w:firstLine="640"/>
        <w:rPr>
          <w:rFonts w:ascii="仿宋" w:hAnsi="仿宋" w:eastAsia="仿宋"/>
          <w:color w:val="000000"/>
          <w:szCs w:val="32"/>
        </w:rPr>
      </w:pPr>
    </w:p>
    <w:p>
      <w:pPr>
        <w:jc w:val="center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                                  教务部</w:t>
      </w:r>
    </w:p>
    <w:p>
      <w:pPr>
        <w:jc w:val="right"/>
        <w:rPr>
          <w:rFonts w:ascii="仿宋" w:hAnsi="仿宋" w:eastAsia="仿宋"/>
          <w:color w:val="00000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color w:val="000000"/>
          <w:sz w:val="32"/>
          <w:szCs w:val="32"/>
        </w:rPr>
        <w:t>2020年10月2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color w:val="000000"/>
          <w:sz w:val="32"/>
          <w:szCs w:val="32"/>
        </w:rPr>
        <w:t>日</w:t>
      </w:r>
    </w:p>
    <w:p>
      <w:pPr>
        <w:rPr>
          <w:rFonts w:hint="eastAsia" w:asciiTheme="minorEastAsia" w:hAnsiTheme="minorEastAsia" w:eastAsiaTheme="minorEastAsia" w:cstheme="minorEastAsia"/>
          <w:b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附件一：             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</w:rPr>
        <w:t>皖江工学院本科教学规范——试卷归档审核表</w:t>
      </w:r>
    </w:p>
    <w:p>
      <w:pPr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/>
          <w:szCs w:val="21"/>
        </w:rPr>
        <w:t xml:space="preserve"> 学院</w:t>
      </w:r>
      <w:r>
        <w:rPr>
          <w:rFonts w:hint="eastAsia"/>
          <w:szCs w:val="21"/>
          <w:u w:val="single"/>
        </w:rPr>
        <w:t xml:space="preserve">                </w:t>
      </w:r>
      <w:r>
        <w:rPr>
          <w:rFonts w:hint="eastAsia"/>
          <w:szCs w:val="21"/>
        </w:rPr>
        <w:t xml:space="preserve">专业 </w:t>
      </w:r>
      <w:r>
        <w:rPr>
          <w:rFonts w:hint="eastAsia"/>
          <w:szCs w:val="21"/>
          <w:u w:val="single"/>
        </w:rPr>
        <w:t xml:space="preserve">               </w:t>
      </w:r>
      <w:r>
        <w:rPr>
          <w:rFonts w:hint="eastAsia"/>
          <w:szCs w:val="21"/>
        </w:rPr>
        <w:t xml:space="preserve">年级班 </w:t>
      </w:r>
      <w:r>
        <w:rPr>
          <w:rFonts w:hint="eastAsia"/>
          <w:szCs w:val="21"/>
          <w:u w:val="single"/>
        </w:rPr>
        <w:t xml:space="preserve">                   </w:t>
      </w:r>
      <w:r>
        <w:rPr>
          <w:rFonts w:hint="eastAsia"/>
          <w:szCs w:val="21"/>
        </w:rPr>
        <w:t>学院负责人（签字）</w:t>
      </w:r>
      <w:r>
        <w:rPr>
          <w:rFonts w:hint="eastAsia"/>
          <w:szCs w:val="21"/>
          <w:u w:val="single"/>
        </w:rPr>
        <w:t xml:space="preserve">                  </w:t>
      </w:r>
      <w:r>
        <w:rPr>
          <w:rFonts w:hint="eastAsia"/>
          <w:szCs w:val="21"/>
        </w:rPr>
        <w:t xml:space="preserve"> 审核时间：</w:t>
      </w:r>
      <w:r>
        <w:rPr>
          <w:rFonts w:hint="eastAsia"/>
          <w:szCs w:val="21"/>
          <w:u w:val="single"/>
        </w:rPr>
        <w:t xml:space="preserve">              </w:t>
      </w:r>
    </w:p>
    <w:tbl>
      <w:tblPr>
        <w:tblStyle w:val="4"/>
        <w:tblW w:w="1400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470"/>
        <w:gridCol w:w="1125"/>
        <w:gridCol w:w="840"/>
        <w:gridCol w:w="1365"/>
        <w:gridCol w:w="1107"/>
        <w:gridCol w:w="1240"/>
        <w:gridCol w:w="1080"/>
        <w:gridCol w:w="1001"/>
        <w:gridCol w:w="1039"/>
        <w:gridCol w:w="2018"/>
        <w:gridCol w:w="114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restart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序号</w:t>
            </w:r>
          </w:p>
        </w:tc>
        <w:tc>
          <w:tcPr>
            <w:tcW w:w="4800" w:type="dxa"/>
            <w:gridSpan w:val="4"/>
            <w:vAlign w:val="center"/>
          </w:tcPr>
          <w:p>
            <w:pPr>
              <w:jc w:val="center"/>
              <w:rPr>
                <w:rFonts w:eastAsiaTheme="minorEastAsia"/>
                <w:bCs/>
              </w:rPr>
            </w:pPr>
            <w:r>
              <w:rPr>
                <w:rFonts w:hint="eastAsia"/>
                <w:bCs/>
              </w:rPr>
              <w:t>基本信息</w:t>
            </w:r>
          </w:p>
        </w:tc>
        <w:tc>
          <w:tcPr>
            <w:tcW w:w="8630" w:type="dxa"/>
            <w:gridSpan w:val="7"/>
            <w:vAlign w:val="center"/>
          </w:tcPr>
          <w:p>
            <w:pPr>
              <w:jc w:val="center"/>
              <w:rPr>
                <w:rFonts w:eastAsiaTheme="minorEastAsia"/>
                <w:bCs/>
              </w:rPr>
            </w:pPr>
            <w:r>
              <w:rPr>
                <w:rFonts w:hint="eastAsia"/>
                <w:bCs/>
              </w:rPr>
              <w:t>自查情况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570" w:type="dxa"/>
            <w:vMerge w:val="continue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470" w:type="dxa"/>
            <w:vMerge w:val="restart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课程名称</w:t>
            </w:r>
          </w:p>
        </w:tc>
        <w:tc>
          <w:tcPr>
            <w:tcW w:w="1125" w:type="dxa"/>
            <w:vMerge w:val="restart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主讲教师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学分/学时</w:t>
            </w:r>
          </w:p>
        </w:tc>
        <w:tc>
          <w:tcPr>
            <w:tcW w:w="1365" w:type="dxa"/>
            <w:vMerge w:val="restart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年级/专业</w:t>
            </w:r>
          </w:p>
        </w:tc>
        <w:tc>
          <w:tcPr>
            <w:tcW w:w="7485" w:type="dxa"/>
            <w:gridSpan w:val="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自查与审核内容（已完成无误打</w:t>
            </w:r>
            <w:r>
              <w:rPr>
                <w:rFonts w:ascii="Arial" w:hAnsi="Arial" w:cs="Arial"/>
                <w:szCs w:val="21"/>
              </w:rPr>
              <w:t>√</w:t>
            </w:r>
            <w:r>
              <w:rPr>
                <w:rFonts w:hint="eastAsia" w:asciiTheme="minorEastAsia" w:hAnsiTheme="minorEastAsia" w:cstheme="minorEastAsia"/>
                <w:szCs w:val="21"/>
              </w:rPr>
              <w:t>,有问题请说明。）</w:t>
            </w:r>
          </w:p>
        </w:tc>
        <w:tc>
          <w:tcPr>
            <w:tcW w:w="1145" w:type="dxa"/>
            <w:vMerge w:val="restar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主讲教师作为责任人签字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570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470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365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107" w:type="dxa"/>
            <w:vAlign w:val="center"/>
          </w:tcPr>
          <w:p>
            <w:pPr>
              <w:jc w:val="left"/>
              <w:rPr>
                <w:rFonts w:ascii="Calibri" w:hAnsi="Calibri"/>
                <w:bCs/>
                <w:szCs w:val="21"/>
              </w:rPr>
            </w:pPr>
            <w:r>
              <w:rPr>
                <w:rFonts w:hint="eastAsia" w:ascii="Calibri" w:hAnsi="Calibri"/>
                <w:bCs/>
                <w:szCs w:val="21"/>
              </w:rPr>
              <w:t>资料齐全</w:t>
            </w:r>
          </w:p>
        </w:tc>
        <w:tc>
          <w:tcPr>
            <w:tcW w:w="1240" w:type="dxa"/>
            <w:vAlign w:val="center"/>
          </w:tcPr>
          <w:p>
            <w:pPr>
              <w:jc w:val="left"/>
              <w:rPr>
                <w:rFonts w:ascii="Calibri" w:hAnsi="Calibri"/>
                <w:bCs/>
                <w:szCs w:val="21"/>
              </w:rPr>
            </w:pPr>
            <w:r>
              <w:rPr>
                <w:rFonts w:hint="eastAsia" w:ascii="Calibri" w:hAnsi="Calibri"/>
                <w:bCs/>
                <w:szCs w:val="21"/>
              </w:rPr>
              <w:t>成绩计分、录入无误</w:t>
            </w:r>
          </w:p>
        </w:tc>
        <w:tc>
          <w:tcPr>
            <w:tcW w:w="1080" w:type="dxa"/>
            <w:vAlign w:val="center"/>
          </w:tcPr>
          <w:p>
            <w:pPr>
              <w:jc w:val="left"/>
              <w:rPr>
                <w:rFonts w:ascii="Calibri" w:hAnsi="Calibri"/>
                <w:bCs/>
                <w:szCs w:val="21"/>
              </w:rPr>
            </w:pPr>
            <w:r>
              <w:rPr>
                <w:rFonts w:hint="eastAsia" w:ascii="Calibri" w:hAnsi="Calibri"/>
                <w:bCs/>
                <w:szCs w:val="21"/>
              </w:rPr>
              <w:t>签字齐全</w:t>
            </w:r>
          </w:p>
        </w:tc>
        <w:tc>
          <w:tcPr>
            <w:tcW w:w="1001" w:type="dxa"/>
            <w:vAlign w:val="center"/>
          </w:tcPr>
          <w:p>
            <w:pPr>
              <w:jc w:val="left"/>
              <w:rPr>
                <w:rFonts w:ascii="Calibri" w:hAnsi="Calibri"/>
                <w:bCs/>
                <w:szCs w:val="21"/>
              </w:rPr>
            </w:pPr>
            <w:r>
              <w:rPr>
                <w:rFonts w:hint="eastAsia" w:ascii="Calibri" w:hAnsi="Calibri"/>
                <w:bCs/>
                <w:szCs w:val="21"/>
              </w:rPr>
              <w:t>试卷分析规范</w:t>
            </w:r>
          </w:p>
        </w:tc>
        <w:tc>
          <w:tcPr>
            <w:tcW w:w="1039" w:type="dxa"/>
            <w:vAlign w:val="center"/>
          </w:tcPr>
          <w:p>
            <w:pPr>
              <w:jc w:val="left"/>
              <w:rPr>
                <w:rFonts w:ascii="Calibri" w:hAnsi="Calibri"/>
                <w:bCs/>
                <w:szCs w:val="21"/>
              </w:rPr>
            </w:pPr>
            <w:r>
              <w:rPr>
                <w:rFonts w:hint="eastAsia" w:ascii="Calibri" w:hAnsi="Calibri"/>
                <w:bCs/>
                <w:szCs w:val="21"/>
                <w:lang w:eastAsia="zh-CN"/>
              </w:rPr>
              <w:t>参考</w:t>
            </w:r>
            <w:r>
              <w:rPr>
                <w:rFonts w:hint="eastAsia" w:ascii="Calibri" w:hAnsi="Calibri"/>
                <w:bCs/>
                <w:szCs w:val="21"/>
              </w:rPr>
              <w:t>答案规范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ascii="Calibri" w:hAnsi="Calibri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说明</w:t>
            </w:r>
          </w:p>
        </w:tc>
        <w:tc>
          <w:tcPr>
            <w:tcW w:w="1145" w:type="dxa"/>
            <w:vMerge w:val="continue"/>
            <w:vAlign w:val="center"/>
          </w:tcPr>
          <w:p>
            <w:pPr>
              <w:jc w:val="left"/>
              <w:rPr>
                <w:rFonts w:ascii="Calibri" w:hAnsi="Calibri"/>
                <w:bCs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470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125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840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365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107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240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001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039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2018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145" w:type="dxa"/>
          </w:tcPr>
          <w:p>
            <w:pPr>
              <w:rPr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470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125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840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365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107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240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001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039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2018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145" w:type="dxa"/>
          </w:tcPr>
          <w:p>
            <w:pPr>
              <w:rPr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470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125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840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365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107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240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001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039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2018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145" w:type="dxa"/>
          </w:tcPr>
          <w:p>
            <w:pPr>
              <w:rPr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470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125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840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365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107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240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001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039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2018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145" w:type="dxa"/>
          </w:tcPr>
          <w:p>
            <w:pPr>
              <w:rPr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470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125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840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365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107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240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001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039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2018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145" w:type="dxa"/>
          </w:tcPr>
          <w:p>
            <w:pPr>
              <w:rPr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470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125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840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365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107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240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001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039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2018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145" w:type="dxa"/>
          </w:tcPr>
          <w:p>
            <w:pPr>
              <w:rPr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rPr>
                <w:bCs/>
                <w:sz w:val="28"/>
                <w:szCs w:val="28"/>
              </w:rPr>
            </w:pPr>
          </w:p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470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125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840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365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107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240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001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039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2018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145" w:type="dxa"/>
          </w:tcPr>
          <w:p>
            <w:pPr>
              <w:rPr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470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125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840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365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107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240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001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039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2018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145" w:type="dxa"/>
          </w:tcPr>
          <w:p>
            <w:pPr>
              <w:rPr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470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125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840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365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107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240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001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039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2018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145" w:type="dxa"/>
          </w:tcPr>
          <w:p>
            <w:pPr>
              <w:rPr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470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125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840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365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107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240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001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039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2018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145" w:type="dxa"/>
          </w:tcPr>
          <w:p>
            <w:pPr>
              <w:rPr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470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125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840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365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107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240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001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039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2018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145" w:type="dxa"/>
          </w:tcPr>
          <w:p>
            <w:pPr>
              <w:rPr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470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125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840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365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107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240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001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039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2018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145" w:type="dxa"/>
          </w:tcPr>
          <w:p>
            <w:pPr>
              <w:rPr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470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125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840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365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107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240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001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039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2018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145" w:type="dxa"/>
          </w:tcPr>
          <w:p>
            <w:pPr>
              <w:rPr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470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125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840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365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107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240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001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039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2018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145" w:type="dxa"/>
          </w:tcPr>
          <w:p>
            <w:pPr>
              <w:rPr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470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125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840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365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107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240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001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039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2018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145" w:type="dxa"/>
          </w:tcPr>
          <w:p>
            <w:pPr>
              <w:rPr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470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125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840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365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107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240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001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039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2018" w:type="dxa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145" w:type="dxa"/>
          </w:tcPr>
          <w:p>
            <w:pPr>
              <w:rPr>
                <w:bCs/>
                <w:sz w:val="28"/>
                <w:szCs w:val="28"/>
              </w:rPr>
            </w:pPr>
          </w:p>
        </w:tc>
      </w:tr>
    </w:tbl>
    <w:p>
      <w:pPr>
        <w:rPr>
          <w:bCs/>
        </w:rPr>
      </w:pPr>
      <w:r>
        <w:rPr>
          <w:rFonts w:hint="eastAsia"/>
          <w:bCs/>
        </w:rPr>
        <w:t>注：</w:t>
      </w:r>
      <w:r>
        <w:rPr>
          <w:rFonts w:hint="eastAsia"/>
          <w:szCs w:val="21"/>
        </w:rPr>
        <w:t>本表行数可增加。</w:t>
      </w:r>
    </w:p>
    <w:p>
      <w:pPr>
        <w:rPr>
          <w:bCs/>
        </w:rPr>
      </w:pPr>
      <w:r>
        <w:rPr>
          <w:rFonts w:hint="eastAsia"/>
          <w:bCs/>
        </w:rPr>
        <w:t>1、请院部教学秘书填写本单位2019-2020-2学期所有课程基本信息，教师填写自查情况信息，外聘教师原则上应邀请本人自查，特殊情况可由教研室负责人组织核查，并签字。</w:t>
      </w:r>
    </w:p>
    <w:p>
      <w:pPr>
        <w:numPr>
          <w:ilvl w:val="0"/>
          <w:numId w:val="3"/>
        </w:numPr>
        <w:rPr>
          <w:bCs/>
        </w:rPr>
      </w:pPr>
      <w:r>
        <w:rPr>
          <w:rFonts w:hint="eastAsia"/>
          <w:bCs/>
        </w:rPr>
        <w:t>自查具体要求：（1）</w:t>
      </w:r>
      <w:r>
        <w:rPr>
          <w:rFonts w:hint="eastAsia"/>
          <w:bCs/>
          <w:lang w:eastAsia="zh-CN"/>
        </w:rPr>
        <w:t>资料</w:t>
      </w:r>
      <w:r>
        <w:rPr>
          <w:rFonts w:hint="eastAsia"/>
          <w:bCs/>
        </w:rPr>
        <w:t>齐全：试卷封面上所有的材料应装订归档，个别材料如确实没有，如考场情况登记表，应写明存放地点。（2）成绩计分、录入无误：平时成绩给分合理，卷面成绩和系统成绩一致。（3）试卷分析规范：试卷分析具体，符合事实，提出来较好的改进意见，有借鉴和参考价值。（4）</w:t>
      </w:r>
      <w:r>
        <w:rPr>
          <w:rFonts w:hint="eastAsia"/>
          <w:bCs/>
          <w:lang w:eastAsia="zh-CN"/>
        </w:rPr>
        <w:t>参考</w:t>
      </w:r>
      <w:r>
        <w:rPr>
          <w:rFonts w:hint="eastAsia"/>
          <w:bCs/>
        </w:rPr>
        <w:t>答案规范：</w:t>
      </w:r>
      <w:r>
        <w:rPr>
          <w:rFonts w:hint="eastAsia"/>
          <w:bCs/>
          <w:lang w:eastAsia="zh-CN"/>
        </w:rPr>
        <w:t>参考</w:t>
      </w:r>
      <w:r>
        <w:rPr>
          <w:rFonts w:hint="eastAsia"/>
          <w:bCs/>
        </w:rPr>
        <w:t>答案准确，评分标准规范合理。</w:t>
      </w:r>
    </w:p>
    <w:p>
      <w:pPr>
        <w:pStyle w:val="2"/>
        <w:ind w:firstLine="0"/>
        <w:rPr>
          <w:rFonts w:ascii="仿宋" w:hAnsi="仿宋" w:eastAsia="仿宋"/>
          <w:color w:val="000000"/>
          <w:szCs w:val="32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附件二：   </w:t>
      </w:r>
      <w:r>
        <w:rPr>
          <w:rFonts w:hint="eastAsia" w:ascii="宋体" w:hAnsi="宋体" w:eastAsia="宋体" w:cs="宋体"/>
          <w:color w:val="000000"/>
          <w:szCs w:val="32"/>
        </w:rPr>
        <w:t xml:space="preserve"> </w:t>
      </w:r>
      <w:r>
        <w:rPr>
          <w:rFonts w:hint="eastAsia" w:ascii="宋体" w:hAnsi="宋体" w:eastAsia="宋体" w:cs="宋体"/>
          <w:b/>
          <w:sz w:val="32"/>
          <w:szCs w:val="32"/>
        </w:rPr>
        <w:t>皖江工学院本科教学规范（毕设类）——毕业设计（论文）归档审核表</w:t>
      </w:r>
    </w:p>
    <w:p>
      <w:pPr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 xml:space="preserve">  学院</w:t>
      </w:r>
      <w:r>
        <w:rPr>
          <w:rFonts w:hint="eastAsia"/>
          <w:szCs w:val="21"/>
          <w:u w:val="single"/>
        </w:rPr>
        <w:t xml:space="preserve">                </w:t>
      </w:r>
      <w:r>
        <w:rPr>
          <w:rFonts w:hint="eastAsia"/>
          <w:szCs w:val="21"/>
        </w:rPr>
        <w:t xml:space="preserve">专业 </w:t>
      </w:r>
      <w:r>
        <w:rPr>
          <w:rFonts w:hint="eastAsia"/>
          <w:szCs w:val="21"/>
          <w:u w:val="single"/>
        </w:rPr>
        <w:t xml:space="preserve">               </w:t>
      </w:r>
      <w:r>
        <w:rPr>
          <w:rFonts w:hint="eastAsia"/>
          <w:szCs w:val="21"/>
        </w:rPr>
        <w:t xml:space="preserve">年级班 </w:t>
      </w:r>
      <w:r>
        <w:rPr>
          <w:rFonts w:hint="eastAsia"/>
          <w:szCs w:val="21"/>
          <w:u w:val="single"/>
        </w:rPr>
        <w:t xml:space="preserve">                   </w:t>
      </w:r>
      <w:r>
        <w:rPr>
          <w:rFonts w:hint="eastAsia"/>
          <w:szCs w:val="21"/>
        </w:rPr>
        <w:t>教研室负责人（签字）</w:t>
      </w:r>
      <w:r>
        <w:rPr>
          <w:rFonts w:hint="eastAsia"/>
          <w:szCs w:val="21"/>
          <w:u w:val="single"/>
        </w:rPr>
        <w:t xml:space="preserve">                  </w:t>
      </w:r>
      <w:r>
        <w:rPr>
          <w:rFonts w:hint="eastAsia"/>
          <w:szCs w:val="21"/>
        </w:rPr>
        <w:t xml:space="preserve"> 审核时间：</w:t>
      </w:r>
      <w:r>
        <w:rPr>
          <w:rFonts w:hint="eastAsia"/>
          <w:szCs w:val="21"/>
          <w:u w:val="single"/>
        </w:rPr>
        <w:t xml:space="preserve">    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1040"/>
        <w:gridCol w:w="825"/>
        <w:gridCol w:w="900"/>
        <w:gridCol w:w="1219"/>
        <w:gridCol w:w="1275"/>
        <w:gridCol w:w="1012"/>
        <w:gridCol w:w="862"/>
        <w:gridCol w:w="1538"/>
        <w:gridCol w:w="1125"/>
        <w:gridCol w:w="1200"/>
        <w:gridCol w:w="1240"/>
        <w:gridCol w:w="1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</w:t>
            </w:r>
          </w:p>
          <w:p>
            <w:pPr>
              <w:spacing w:line="360" w:lineRule="auto"/>
              <w:jc w:val="center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5259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基本信息</w:t>
            </w:r>
          </w:p>
        </w:tc>
        <w:tc>
          <w:tcPr>
            <w:tcW w:w="6977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/>
                <w:szCs w:val="21"/>
              </w:rPr>
              <w:t>自查与审核内容（已完成无误打</w:t>
            </w:r>
            <w:r>
              <w:rPr>
                <w:rFonts w:ascii="Arial" w:hAnsi="Arial" w:cs="Arial"/>
                <w:szCs w:val="21"/>
              </w:rPr>
              <w:t>√</w:t>
            </w:r>
            <w:r>
              <w:rPr>
                <w:rFonts w:hint="eastAsia" w:asciiTheme="minorEastAsia" w:hAnsiTheme="minorEastAsia" w:cstheme="minorEastAsia"/>
                <w:szCs w:val="21"/>
              </w:rPr>
              <w:t>,有问题请说明。）</w:t>
            </w:r>
          </w:p>
        </w:tc>
        <w:tc>
          <w:tcPr>
            <w:tcW w:w="145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核查人</w:t>
            </w:r>
          </w:p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dxa"/>
            <w:vMerge w:val="continue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  <w:lang w:eastAsia="zh-CN"/>
              </w:rPr>
              <w:t>生</w:t>
            </w:r>
          </w:p>
          <w:p>
            <w:pPr>
              <w:spacing w:line="360" w:lineRule="auto"/>
              <w:jc w:val="center"/>
              <w:rPr>
                <w:rFonts w:hint="eastAsia" w:eastAsia="宋体"/>
                <w:szCs w:val="21"/>
                <w:u w:val="single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学号</w:t>
            </w:r>
          </w:p>
        </w:tc>
        <w:tc>
          <w:tcPr>
            <w:tcW w:w="825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学生姓名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毕设是否在企业进行</w:t>
            </w:r>
          </w:p>
        </w:tc>
        <w:tc>
          <w:tcPr>
            <w:tcW w:w="1219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校内导师/企业导师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总评成绩</w:t>
            </w:r>
          </w:p>
        </w:tc>
        <w:tc>
          <w:tcPr>
            <w:tcW w:w="1012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归档资料齐全</w:t>
            </w:r>
          </w:p>
        </w:tc>
        <w:tc>
          <w:tcPr>
            <w:tcW w:w="862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论文装订规范</w:t>
            </w:r>
          </w:p>
        </w:tc>
        <w:tc>
          <w:tcPr>
            <w:tcW w:w="1538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成绩统计正确</w:t>
            </w:r>
          </w:p>
        </w:tc>
        <w:tc>
          <w:tcPr>
            <w:tcW w:w="1125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评语客观全面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签字齐全</w:t>
            </w:r>
          </w:p>
        </w:tc>
        <w:tc>
          <w:tcPr>
            <w:tcW w:w="1240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说明</w:t>
            </w:r>
          </w:p>
        </w:tc>
        <w:tc>
          <w:tcPr>
            <w:tcW w:w="1450" w:type="dxa"/>
            <w:vMerge w:val="continue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04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825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219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275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012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862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538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125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20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24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45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04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825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219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275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012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862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538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125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20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24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45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04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825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219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275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012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862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538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125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20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24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45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04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825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219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275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012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862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538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125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20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24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45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04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825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219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275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012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862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538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125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20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24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45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04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825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219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275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012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862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538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125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20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24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45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04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825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219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275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012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862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538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125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20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24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45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04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825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219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275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012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862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538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125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20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24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45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04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825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219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275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012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862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538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125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20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24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45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04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825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219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275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012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862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538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125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20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24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45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04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825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219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275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012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862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538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125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20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24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45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04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825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219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275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012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862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538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125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20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24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45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04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825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219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275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012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862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538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125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20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24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45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04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825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219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275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012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862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538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125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20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24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45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04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825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219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275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012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862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538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125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20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24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45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04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825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219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275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012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862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538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125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20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24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45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04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825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219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275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012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862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538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125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20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24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45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04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825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219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275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012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862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538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125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20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24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45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04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825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219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275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012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862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538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125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20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24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45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04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825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219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275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012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862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538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125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20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24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45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04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825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219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275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012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862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538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125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20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24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45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04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825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219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275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012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862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538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125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20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24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45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04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825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219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275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012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862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538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125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20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24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45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04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825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219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275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012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862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538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125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20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24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  <w:tc>
          <w:tcPr>
            <w:tcW w:w="1450" w:type="dxa"/>
          </w:tcPr>
          <w:p>
            <w:pPr>
              <w:spacing w:line="360" w:lineRule="auto"/>
              <w:rPr>
                <w:szCs w:val="21"/>
                <w:u w:val="single"/>
              </w:rPr>
            </w:pPr>
          </w:p>
        </w:tc>
      </w:tr>
    </w:tbl>
    <w:p>
      <w:pPr>
        <w:jc w:val="left"/>
        <w:rPr>
          <w:sz w:val="28"/>
          <w:szCs w:val="28"/>
        </w:rPr>
      </w:pPr>
      <w:r>
        <w:rPr>
          <w:rFonts w:hint="eastAsia"/>
          <w:szCs w:val="21"/>
        </w:rPr>
        <w:t xml:space="preserve">注：本表行数可增加。本表由教务部评估中心2020年修订。                                           </w:t>
      </w:r>
    </w:p>
    <w:p>
      <w:pPr>
        <w:rPr>
          <w:bCs/>
        </w:rPr>
      </w:pPr>
      <w:r>
        <w:rPr>
          <w:rFonts w:hint="eastAsia"/>
          <w:bCs/>
        </w:rPr>
        <w:t>1、请院部教学秘书填写本单位2020届毕业生的基本信息，教研室组织教师自查并填写自查情况。</w:t>
      </w:r>
    </w:p>
    <w:p>
      <w:pPr>
        <w:rPr>
          <w:bCs/>
        </w:rPr>
      </w:pPr>
      <w:r>
        <w:rPr>
          <w:rFonts w:hint="eastAsia"/>
          <w:bCs/>
        </w:rPr>
        <w:t>2、自查具体要求：（1）资料齐全：应包含胶装毕业设计（论文）、成绩评定表、指导记录表、指导老师和评阅老师评阅表、答辩记录及评语表等。</w:t>
      </w:r>
    </w:p>
    <w:p/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FCE32"/>
    <w:multiLevelType w:val="singleLevel"/>
    <w:tmpl w:val="49FFCE32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553454F9"/>
    <w:multiLevelType w:val="singleLevel"/>
    <w:tmpl w:val="553454F9"/>
    <w:lvl w:ilvl="0" w:tentative="0">
      <w:start w:val="1"/>
      <w:numFmt w:val="chineseCounting"/>
      <w:suff w:val="nothing"/>
      <w:lvlText w:val="%1、"/>
      <w:lvlJc w:val="left"/>
    </w:lvl>
  </w:abstractNum>
  <w:abstractNum w:abstractNumId="2">
    <w:nsid w:val="58EAED75"/>
    <w:multiLevelType w:val="singleLevel"/>
    <w:tmpl w:val="58EAED75"/>
    <w:lvl w:ilvl="0" w:tentative="0">
      <w:start w:val="3"/>
      <w:numFmt w:val="chineseCounting"/>
      <w:suff w:val="nothing"/>
      <w:lvlText w:val="（%1）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F1332A7"/>
    <w:rsid w:val="0008413C"/>
    <w:rsid w:val="00306119"/>
    <w:rsid w:val="00517826"/>
    <w:rsid w:val="00B044D1"/>
    <w:rsid w:val="087E5439"/>
    <w:rsid w:val="1F1332A7"/>
    <w:rsid w:val="29076650"/>
    <w:rsid w:val="2E9F75CD"/>
    <w:rsid w:val="31D670FC"/>
    <w:rsid w:val="63D619F4"/>
    <w:rsid w:val="6A993BF2"/>
    <w:rsid w:val="744E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4" w:lineRule="auto"/>
      <w:jc w:val="both"/>
    </w:pPr>
    <w:rPr>
      <w:rFonts w:ascii="Verdana" w:hAnsi="Verdana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40" w:lineRule="auto"/>
      <w:ind w:firstLine="630"/>
    </w:pPr>
    <w:rPr>
      <w:rFonts w:ascii="仿宋_GB2312" w:hAnsi="Times New Roman" w:eastAsia="仿宋_GB2312"/>
      <w:sz w:val="32"/>
      <w:szCs w:val="20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0ECB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408</Words>
  <Characters>2326</Characters>
  <Lines>19</Lines>
  <Paragraphs>5</Paragraphs>
  <TotalTime>53</TotalTime>
  <ScaleCrop>false</ScaleCrop>
  <LinksUpToDate>false</LinksUpToDate>
  <CharactersWithSpaces>2729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2020-10-28T14:11:00Z</dcterms:created>
  <dc:creator>WPS_1522479508</dc:creator>
  <cp:lastModifiedBy>Administrator</cp:lastModifiedBy>
  <cp:lastPrinted>2020-10-29T00:13:05Z</cp:lastPrinted>
  <dcterms:modified xsi:type="dcterms:W3CDTF">2020-10-29T01:11:36Z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