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Tencent Java 1.8.0_262 on Linux -->
    <w:p>
      <w:pPr>
        <w:snapToGrid w:val="false"/>
        <w:spacing w:before="0" w:after="0" w:line="500" w:lineRule="exact"/>
        <w:ind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ascii="黑体" w:hAnsi="黑体" w:eastAsia="黑体"/>
          <w:b w:val="true"/>
          <w:bCs w:val="true"/>
          <w:color w:val="000000"/>
          <w:kern w:val="0"/>
          <w:sz w:val="40"/>
          <w:szCs w:val="40"/>
        </w:rPr>
        <w:t>院务部本周主要工作和活动安排</w:t>
      </w:r>
    </w:p>
    <w:p>
      <w:pPr>
        <w:snapToGrid w:val="false"/>
        <w:spacing w:before="0" w:after="0" w:line="500" w:lineRule="exact"/>
        <w:ind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（202</w:t>
      </w:r>
      <w:r>
        <w:rPr>
          <w:rFonts w:ascii="黑体" w:hAnsi="黑体" w:eastAsia="黑体"/>
          <w:color w:val="000000"/>
          <w:sz w:val="36"/>
          <w:szCs w:val="36"/>
        </w:rPr>
        <w:t>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年</w:t>
      </w:r>
      <w:r>
        <w:rPr>
          <w:rFonts w:ascii="黑体" w:hAnsi="黑体" w:eastAsia="黑体"/>
          <w:color w:val="000000"/>
          <w:sz w:val="36"/>
          <w:szCs w:val="36"/>
        </w:rPr>
        <w:t>9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6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日-202</w:t>
      </w:r>
      <w:r>
        <w:rPr>
          <w:rFonts w:ascii="黑体" w:hAnsi="黑体" w:eastAsia="黑体"/>
          <w:color w:val="000000"/>
          <w:sz w:val="36"/>
          <w:szCs w:val="36"/>
        </w:rPr>
        <w:t>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年</w:t>
      </w:r>
      <w:r>
        <w:rPr>
          <w:rFonts w:ascii="黑体" w:hAnsi="黑体" w:eastAsia="黑体"/>
          <w:color w:val="000000"/>
          <w:sz w:val="36"/>
          <w:szCs w:val="36"/>
        </w:rPr>
        <w:t>9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10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日）</w:t>
      </w:r>
    </w:p>
    <w:p>
      <w:pPr>
        <w:snapToGrid w:val="false"/>
        <w:spacing w:before="0" w:after="0" w:line="500" w:lineRule="exact"/>
        <w:ind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</w:r>
    </w:p>
    <w:p>
      <w:pPr>
        <w:snapToGrid w:val="false"/>
        <w:spacing w:before="0" w:after="0" w:line="360" w:lineRule="exact"/>
        <w:ind w:firstLineChars="150"/>
        <w:jc w:val="left"/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签发人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>: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伍旭坤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 xml:space="preserve">  </w:t>
      </w: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日期：202</w:t>
      </w:r>
      <w:r>
        <w:rPr>
          <w:rFonts w:ascii="宋体" w:hAnsi="宋体" w:eastAsia="宋体"/>
          <w:color w:val="000000"/>
          <w:sz w:val="32"/>
          <w:szCs w:val="32"/>
        </w:rPr>
        <w:t>1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.</w:t>
      </w:r>
      <w:r>
        <w:rPr>
          <w:rFonts w:ascii="宋体" w:hAnsi="宋体" w:eastAsia="宋体"/>
          <w:color w:val="000000"/>
          <w:sz w:val="32"/>
          <w:szCs w:val="32"/>
        </w:rPr>
        <w:t>9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.</w:t>
      </w:r>
      <w:r>
        <w:rPr>
          <w:rFonts w:ascii="宋体" w:hAnsi="宋体" w:eastAsia="宋体"/>
          <w:color w:val="000000"/>
          <w:sz w:val="32"/>
          <w:szCs w:val="32"/>
        </w:rPr>
        <w:t>6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                      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</w:t>
      </w:r>
      <w:r>
        <w:rPr>
          <w:rFonts w:ascii="黑体" w:hAnsi="黑体" w:eastAsia="黑体"/>
          <w:color w:val="000000"/>
          <w:sz w:val="36"/>
          <w:szCs w:val="36"/>
        </w:rPr>
        <w:t>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-202</w:t>
      </w:r>
      <w:r>
        <w:rPr>
          <w:rFonts w:ascii="黑体" w:hAnsi="黑体" w:eastAsia="黑体"/>
          <w:color w:val="000000"/>
          <w:sz w:val="36"/>
          <w:szCs w:val="36"/>
        </w:rPr>
        <w:t>2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学年第一学期</w:t>
      </w:r>
      <w:r>
        <w:rPr>
          <w:rFonts w:ascii="Calibri" w:hAnsi="Calibri" w:eastAsia="Calibri"/>
          <w:b w:val="true"/>
          <w:bCs w:val="true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第</w:t>
      </w:r>
      <w:r>
        <w:rPr>
          <w:rFonts w:ascii="宋体" w:hAnsi="宋体" w:eastAsia="宋体"/>
          <w:b w:val="true"/>
          <w:bCs w:val="true"/>
          <w:color w:val="000000"/>
          <w:sz w:val="32"/>
          <w:szCs w:val="32"/>
        </w:rPr>
        <w:t>一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周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990"/>
        <w:gridCol w:w="1260"/>
        <w:gridCol w:w="6495"/>
        <w:gridCol w:w="1305"/>
        <w:gridCol w:w="3135"/>
        <w:gridCol w:w="945"/>
      </w:tblGrid>
      <w:tr>
        <w:trPr>
          <w:trHeight w:val="63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序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完成时间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责任部门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配合部门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注</w:t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做好日常收发文、信访来电、会议室管理、用印审批、人员考勤等常规工作和领导交办的其他工作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中层干部工作研讨会汇编制作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 w:left="0" w:right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开学典礼会议议程、领导讲话等文字类材料准备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通讯录（除私人号码）采集工作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霍里山校区移机装机故障机信息采集工作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新生入学安全教育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防电诈APP推广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 w:firstLineChars="20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完善校园增设充电桩方案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 w:firstLineChars="400"/>
              <w:jc w:val="both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加强门卫管理，排查福建莆田旅居史人员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进行皖江工学院习题作业售卖，约2700本。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挨个通知学生领取发放上学期补办完毕未领取的学生证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7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登记因学校网络切割，部分学生想退原网费的问题，并反馈给移动公司相关负责人。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接待、沟通、处理学生开学工作学习中产生的各类问题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帮助学生补办饭卡，修改教务系统密码，处理门禁刷不开，补办学生证考试证，学生宿舍报修等各类服务中心常规服务项目。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           2020档案录入系统工作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迎新、教师上课、行政用车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车队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做好日常接待，会务工作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行政科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行政科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</w:tbl>
    <w:sectPr w:rsidR="00C604EC">
      <w:pgSz w:w="16839" w:h="11907"/>
      <w:pgMar w:top="1800" w:right="1440" w:bottom="1800" w:left="1440" w:header="851" w:footer="992" w:gutter="0"/>
      <w:cols w:space="425"/>
      <w:docGrid w:type="lines" w:linePitch="312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commentsExtended.xml><?xml version="1.0" encoding="utf-8"?>
<w15:commentsEx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Relationship Target="comments.xml" Type="http://schemas.openxmlformats.org/officeDocument/2006/relationships/comments" Id="rId9"/><Relationship Target="commentsExtended.xml" Type="http://schemas.microsoft.com/office/2011/relationships/commentsExtended" Id="rId10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