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sz w:val="40"/>
        </w:rPr>
      </w:pPr>
      <w:r>
        <w:rPr>
          <w:rFonts w:hint="eastAsia"/>
          <w:b/>
          <w:sz w:val="40"/>
        </w:rPr>
        <w:t>皖江工学院</w:t>
      </w:r>
      <w:r>
        <w:rPr>
          <w:rFonts w:hint="eastAsia"/>
          <w:b/>
          <w:sz w:val="40"/>
          <w:lang w:val="en-US" w:eastAsia="zh-CN"/>
        </w:rPr>
        <w:t>2024年</w:t>
      </w:r>
      <w:r>
        <w:rPr>
          <w:rFonts w:hint="eastAsia"/>
          <w:b/>
          <w:sz w:val="40"/>
        </w:rPr>
        <w:t>专升本考试</w:t>
      </w:r>
    </w:p>
    <w:p>
      <w:pPr>
        <w:spacing w:line="560" w:lineRule="exact"/>
        <w:jc w:val="center"/>
        <w:rPr>
          <w:rFonts w:ascii="方正仿宋_GBK" w:eastAsia="方正仿宋_GBK"/>
          <w:sz w:val="32"/>
          <w:szCs w:val="32"/>
        </w:rPr>
      </w:pPr>
      <w:r>
        <w:rPr>
          <w:rFonts w:hint="eastAsia"/>
          <w:b/>
          <w:sz w:val="40"/>
        </w:rPr>
        <w:t>《工程力学》考试大纲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工程力学》考试是我校土木工程专业和水利水电专业专升本招生考试专业课考试科目之一，考试对象为报考我校土木工程专业或水利水电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力学知识掌握水平，考生分析问题和解决问题及综合知识运用能力。考生可根据本大纲的内容和要求自行学习相关内容和掌握有关知识。考试采用笔试的方式进行（免笔试学生须参加面试），考试时间为150分钟。</w:t>
      </w:r>
    </w:p>
    <w:p>
      <w:pPr>
        <w:spacing w:line="0" w:lineRule="atLeast"/>
        <w:ind w:firstLine="640" w:firstLineChars="200"/>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本大纲由皖江工学院土木工程学院负责解释。</w:t>
      </w:r>
    </w:p>
    <w:p>
      <w:pPr>
        <w:spacing w:line="0" w:lineRule="atLeast"/>
        <w:ind w:firstLine="640" w:firstLineChars="200"/>
        <w:jc w:val="left"/>
        <w:rPr>
          <w:rFonts w:ascii="仿宋" w:hAnsi="仿宋" w:eastAsia="仿宋" w:cs="仿宋"/>
          <w:sz w:val="32"/>
          <w:szCs w:val="32"/>
        </w:rPr>
      </w:pPr>
    </w:p>
    <w:p>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掌握力学的基本理论、知识和方法，使用力学计算与分析等手段分析工程领域的实际工程问题。</w:t>
      </w:r>
    </w:p>
    <w:p>
      <w:pPr>
        <w:spacing w:line="0" w:lineRule="atLeast"/>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黑体" w:hAnsi="黑体" w:eastAsia="黑体" w:cs="黑体"/>
          <w:sz w:val="32"/>
          <w:szCs w:val="32"/>
        </w:rPr>
        <w:t>三、考试范围与要求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（1）力的投影与分解；</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力在直角坐标系或非直角坐标系中的投影的计算及正负的规定；</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利用平行四边形法则对力进行分解并计算分力的大小。</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）受力分析、画示力图；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常见的平面约束：柔索、光滑接触、铰与铰支座、辊轴支座、连杆、平面固定支座等的简化及其约束力的表示；</w:t>
      </w:r>
    </w:p>
    <w:p>
      <w:pPr>
        <w:spacing w:line="0" w:lineRule="atLeast"/>
        <w:jc w:val="left"/>
        <w:rPr>
          <w:rFonts w:ascii="仿宋" w:hAnsi="仿宋" w:eastAsia="仿宋" w:cs="仿宋"/>
          <w:sz w:val="32"/>
          <w:szCs w:val="32"/>
        </w:rPr>
      </w:pPr>
      <w:r>
        <w:rPr>
          <w:rFonts w:hint="eastAsia" w:ascii="仿宋" w:hAnsi="仿宋" w:eastAsia="仿宋" w:cs="仿宋"/>
          <w:sz w:val="32"/>
          <w:szCs w:val="32"/>
        </w:rPr>
        <w:t>对结构进行受力分析并画出结构整体及部分的示力图。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）物体系统的平衡；</w:t>
      </w:r>
    </w:p>
    <w:p>
      <w:pPr>
        <w:spacing w:line="0" w:lineRule="atLeast"/>
        <w:jc w:val="left"/>
        <w:rPr>
          <w:rFonts w:ascii="仿宋" w:hAnsi="仿宋" w:eastAsia="仿宋" w:cs="仿宋"/>
          <w:sz w:val="32"/>
          <w:szCs w:val="32"/>
        </w:rPr>
      </w:pPr>
      <w:r>
        <w:rPr>
          <w:rFonts w:hint="eastAsia" w:ascii="仿宋" w:hAnsi="仿宋" w:eastAsia="仿宋" w:cs="仿宋"/>
          <w:sz w:val="32"/>
          <w:szCs w:val="32"/>
        </w:rPr>
        <w:t xml:space="preserve">    利用力系的平衡方程计算单个物体或者物体系统，例如联合梁的约束力。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）轴力及轴力图、拉伸压缩杆件的强度计算；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截面法计算轴向拉伸压缩杆件的轴力；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画轴力图；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计算拉伸压缩杆件横截面上的正应力；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w:t>
      </w:r>
      <w:r>
        <w:rPr>
          <w:rFonts w:ascii="仿宋" w:hAnsi="仿宋" w:eastAsia="仿宋" w:cs="仿宋"/>
          <w:sz w:val="32"/>
          <w:szCs w:val="32"/>
        </w:rPr>
        <w:t>拉伸压缩杆件</w:t>
      </w:r>
      <w:r>
        <w:rPr>
          <w:rFonts w:hint="eastAsia" w:ascii="仿宋" w:hAnsi="仿宋" w:eastAsia="仿宋" w:cs="仿宋"/>
          <w:sz w:val="32"/>
          <w:szCs w:val="32"/>
        </w:rPr>
        <w:t>的强度条件进行强度校核、设计截面或求容许荷载。</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）扭矩及扭矩图、圆杆扭转时的强度计算；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截面法计算圆杆扭转时</w:t>
      </w:r>
      <w:r>
        <w:rPr>
          <w:rFonts w:ascii="仿宋" w:hAnsi="仿宋" w:eastAsia="仿宋" w:cs="仿宋"/>
          <w:sz w:val="32"/>
          <w:szCs w:val="32"/>
        </w:rPr>
        <w:t>横截面上</w:t>
      </w:r>
      <w:r>
        <w:rPr>
          <w:rFonts w:hint="eastAsia" w:ascii="仿宋" w:hAnsi="仿宋" w:eastAsia="仿宋" w:cs="仿宋"/>
          <w:sz w:val="32"/>
          <w:szCs w:val="32"/>
        </w:rPr>
        <w:t>的扭矩；</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画扭矩图；</w:t>
      </w:r>
    </w:p>
    <w:p>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计算</w:t>
      </w:r>
      <w:r>
        <w:rPr>
          <w:rFonts w:hint="eastAsia" w:ascii="仿宋" w:hAnsi="仿宋" w:eastAsia="仿宋" w:cs="仿宋"/>
          <w:sz w:val="32"/>
          <w:szCs w:val="32"/>
        </w:rPr>
        <w:t>扭转</w:t>
      </w:r>
      <w:r>
        <w:rPr>
          <w:rFonts w:ascii="仿宋" w:hAnsi="仿宋" w:eastAsia="仿宋" w:cs="仿宋"/>
          <w:sz w:val="32"/>
          <w:szCs w:val="32"/>
        </w:rPr>
        <w:t>杆件横截面上的</w:t>
      </w:r>
      <w:r>
        <w:rPr>
          <w:rFonts w:hint="eastAsia" w:ascii="仿宋" w:hAnsi="仿宋" w:eastAsia="仿宋" w:cs="仿宋"/>
          <w:sz w:val="32"/>
          <w:szCs w:val="32"/>
        </w:rPr>
        <w:t>切</w:t>
      </w:r>
      <w:r>
        <w:rPr>
          <w:rFonts w:ascii="仿宋" w:hAnsi="仿宋" w:eastAsia="仿宋" w:cs="仿宋"/>
          <w:sz w:val="32"/>
          <w:szCs w:val="32"/>
        </w:rPr>
        <w:t>应力</w:t>
      </w:r>
      <w:r>
        <w:rPr>
          <w:rFonts w:hint="eastAsia" w:ascii="仿宋" w:hAnsi="仿宋" w:eastAsia="仿宋" w:cs="仿宋"/>
          <w:sz w:val="32"/>
          <w:szCs w:val="32"/>
        </w:rPr>
        <w:t>；</w:t>
      </w:r>
    </w:p>
    <w:p>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利用</w:t>
      </w:r>
      <w:r>
        <w:rPr>
          <w:rFonts w:hint="eastAsia" w:ascii="仿宋" w:hAnsi="仿宋" w:eastAsia="仿宋" w:cs="仿宋"/>
          <w:sz w:val="32"/>
          <w:szCs w:val="32"/>
        </w:rPr>
        <w:t>扭转</w:t>
      </w:r>
      <w:r>
        <w:rPr>
          <w:rFonts w:ascii="仿宋" w:hAnsi="仿宋" w:eastAsia="仿宋" w:cs="仿宋"/>
          <w:sz w:val="32"/>
          <w:szCs w:val="32"/>
        </w:rPr>
        <w:t>杆件的强度条件</w:t>
      </w:r>
      <w:r>
        <w:rPr>
          <w:rFonts w:hint="eastAsia" w:ascii="仿宋" w:hAnsi="仿宋" w:eastAsia="仿宋" w:cs="仿宋"/>
          <w:sz w:val="32"/>
          <w:szCs w:val="32"/>
        </w:rPr>
        <w:t>进行强度校核、设计截面或求容许荷载。</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）画剪力图弯矩图；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计算弯曲杆件横截面上的内力：剪力和弯矩；</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列剪力方程和弯矩方程；</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用剪力方程和弯矩方程画剪力图弯矩图；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用剪力、弯矩与荷载集度之间的关系画剪力图弯矩图。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）梁的强度计算；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计算梁弯曲时横截面上的正应力；</w:t>
      </w:r>
    </w:p>
    <w:p>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利用</w:t>
      </w:r>
      <w:r>
        <w:rPr>
          <w:rFonts w:hint="eastAsia" w:ascii="仿宋" w:hAnsi="仿宋" w:eastAsia="仿宋" w:cs="仿宋"/>
          <w:sz w:val="32"/>
          <w:szCs w:val="32"/>
        </w:rPr>
        <w:t>弯曲杆件</w:t>
      </w:r>
      <w:r>
        <w:rPr>
          <w:rFonts w:ascii="仿宋" w:hAnsi="仿宋" w:eastAsia="仿宋" w:cs="仿宋"/>
          <w:sz w:val="32"/>
          <w:szCs w:val="32"/>
        </w:rPr>
        <w:t>的强度条件</w:t>
      </w:r>
      <w:r>
        <w:rPr>
          <w:rFonts w:hint="eastAsia" w:ascii="仿宋" w:hAnsi="仿宋" w:eastAsia="仿宋" w:cs="仿宋"/>
          <w:sz w:val="32"/>
          <w:szCs w:val="32"/>
        </w:rPr>
        <w:t>进行强度校核、设计截面或求容许荷载。</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）用叠加法计算梁的变形；</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弯曲变形：挠度和转角的概念；</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给出简单荷载作用下梁的挠度和转角，利用叠加法计算梁的变形。</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9</w:t>
      </w:r>
      <w:r>
        <w:rPr>
          <w:rFonts w:hint="eastAsia" w:ascii="仿宋" w:hAnsi="仿宋" w:eastAsia="仿宋" w:cs="仿宋"/>
          <w:sz w:val="32"/>
          <w:szCs w:val="32"/>
        </w:rPr>
        <w:t>）压杆的稳定计算。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细长压杆的临界力计算公式：欧拉公式；</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利用安全因素法进行简单压杆，如千斤顶的稳定计算。</w:t>
      </w:r>
    </w:p>
    <w:p>
      <w:pPr>
        <w:spacing w:line="0" w:lineRule="atLeast"/>
        <w:jc w:val="left"/>
        <w:rPr>
          <w:rFonts w:ascii="仿宋" w:hAnsi="仿宋" w:eastAsia="仿宋" w:cs="仿宋"/>
          <w:sz w:val="32"/>
          <w:szCs w:val="32"/>
        </w:rPr>
      </w:pPr>
    </w:p>
    <w:p>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1．教材：</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黄孟生编，《工程力学》，中国电力出版社，201</w:t>
      </w:r>
      <w:r>
        <w:rPr>
          <w:rFonts w:ascii="仿宋" w:hAnsi="仿宋" w:eastAsia="仿宋" w:cs="仿宋"/>
          <w:sz w:val="32"/>
          <w:szCs w:val="32"/>
        </w:rPr>
        <w:t>2</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2．参考书：</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（1）黄孟生、赵引等遍.《工程力学》.清华大学出版社. 2006.</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（2）韩秀清等编.《工程力学》.中国电力出版社. 2006.</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）郭应征等编.《工程力学》.人民交通出版社. 2009.</w:t>
      </w:r>
    </w:p>
    <w:p>
      <w:pPr>
        <w:spacing w:line="400" w:lineRule="exact"/>
        <w:rPr>
          <w:rFonts w:ascii="仿宋" w:hAnsi="仿宋" w:eastAsia="仿宋" w:cs="仿宋"/>
          <w:sz w:val="28"/>
          <w:szCs w:val="28"/>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12010D"/>
    <w:rsid w:val="002B093C"/>
    <w:rsid w:val="003B62B1"/>
    <w:rsid w:val="00452901"/>
    <w:rsid w:val="007219DB"/>
    <w:rsid w:val="00791361"/>
    <w:rsid w:val="00804678"/>
    <w:rsid w:val="008C5AE3"/>
    <w:rsid w:val="00B16F98"/>
    <w:rsid w:val="00C670BA"/>
    <w:rsid w:val="00C97217"/>
    <w:rsid w:val="0A0B0691"/>
    <w:rsid w:val="1FEF447A"/>
    <w:rsid w:val="28194298"/>
    <w:rsid w:val="2E62460A"/>
    <w:rsid w:val="3565070D"/>
    <w:rsid w:val="40CE5CD7"/>
    <w:rsid w:val="65631FAC"/>
    <w:rsid w:val="6B796B16"/>
    <w:rsid w:val="6EB70122"/>
    <w:rsid w:val="7265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3</Pages>
  <Words>206</Words>
  <Characters>1179</Characters>
  <Lines>9</Lines>
  <Paragraphs>2</Paragraphs>
  <TotalTime>16</TotalTime>
  <ScaleCrop>false</ScaleCrop>
  <LinksUpToDate>false</LinksUpToDate>
  <CharactersWithSpaces>1383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2024-03-22T00:59:44Z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1CAB716C12FE4B27AB104867DE2F84F9_12</vt:lpwstr>
  </property>
</Properties>
</file>