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rPr>
          <w:b/>
          <w:sz w:val="40"/>
        </w:rPr>
      </w:pPr>
      <w:r>
        <w:rPr>
          <w:rFonts w:hint="eastAsia"/>
          <w:b/>
          <w:sz w:val="40"/>
        </w:rPr>
        <w:t>皖江工学院20</w:t>
      </w:r>
      <w:r>
        <w:rPr>
          <w:b/>
          <w:sz w:val="40"/>
        </w:rPr>
        <w:t>2</w:t>
      </w:r>
      <w:r>
        <w:rPr>
          <w:rFonts w:hint="eastAsia"/>
          <w:b/>
          <w:sz w:val="40"/>
          <w:lang w:val="en-US" w:eastAsia="zh-CN"/>
        </w:rPr>
        <w:t>5</w:t>
      </w:r>
      <w:bookmarkStart w:id="0" w:name="_GoBack"/>
      <w:bookmarkEnd w:id="0"/>
      <w:r>
        <w:rPr>
          <w:rFonts w:hint="eastAsia"/>
          <w:b/>
          <w:sz w:val="40"/>
        </w:rPr>
        <w:t>年专升本考试</w:t>
      </w:r>
    </w:p>
    <w:p>
      <w:pPr>
        <w:spacing w:line="560" w:lineRule="exact"/>
        <w:jc w:val="center"/>
        <w:rPr>
          <w:rFonts w:ascii="方正仿宋_GBK" w:eastAsia="方正仿宋_GBK"/>
          <w:sz w:val="32"/>
          <w:szCs w:val="32"/>
        </w:rPr>
      </w:pPr>
      <w:r>
        <w:rPr>
          <w:rFonts w:hint="eastAsia"/>
          <w:b/>
          <w:sz w:val="40"/>
        </w:rPr>
        <w:t>《工程项目管理》考试大纲</w:t>
      </w:r>
    </w:p>
    <w:p>
      <w:pPr>
        <w:spacing w:line="0" w:lineRule="atLeast"/>
        <w:ind w:firstLine="640" w:firstLineChars="200"/>
        <w:jc w:val="left"/>
        <w:rPr>
          <w:rFonts w:ascii="方正仿宋_GBK" w:eastAsia="方正仿宋_GBK"/>
          <w:sz w:val="32"/>
          <w:szCs w:val="32"/>
        </w:rPr>
      </w:pP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工程项目管理》考试是我校工程管理专业专升本招生考试专业课考试科目之一，考试对象为报考我校工程管理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32"/>
          <w:szCs w:val="32"/>
          <w:lang w:val="en-US" w:eastAsia="zh-CN"/>
        </w:rPr>
        <w:t>2</w:t>
      </w:r>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对工程项目及工程项目管理的概念及规律、工程项目管理中进度和质量及成本等各方面问题、工期和进度的计算方法等知识掌握水平，考生分析问题和解决问题及综合知识运用能力。考生可根据本大纲的内容和要求自行学习相关内容和掌握有关知识。考试采用笔试的方式进行（免笔试学生须参加面试），考试时间为1</w:t>
      </w:r>
      <w:r>
        <w:rPr>
          <w:rFonts w:ascii="仿宋" w:hAnsi="仿宋" w:eastAsia="仿宋" w:cs="仿宋"/>
          <w:sz w:val="32"/>
          <w:szCs w:val="32"/>
        </w:rPr>
        <w:t>2</w:t>
      </w:r>
      <w:r>
        <w:rPr>
          <w:rFonts w:hint="eastAsia" w:ascii="仿宋" w:hAnsi="仿宋" w:eastAsia="仿宋" w:cs="仿宋"/>
          <w:sz w:val="32"/>
          <w:szCs w:val="32"/>
        </w:rPr>
        <w:t>0分钟。</w:t>
      </w:r>
    </w:p>
    <w:p>
      <w:pPr>
        <w:spacing w:line="0" w:lineRule="atLeast"/>
        <w:ind w:firstLine="640" w:firstLineChars="200"/>
        <w:jc w:val="left"/>
        <w:rPr>
          <w:rFonts w:ascii="仿宋" w:hAnsi="仿宋" w:eastAsia="仿宋" w:cs="仿宋"/>
          <w:sz w:val="32"/>
          <w:szCs w:val="32"/>
        </w:rPr>
      </w:pP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本大纲由皖江工学院管理学院负责解释。</w:t>
      </w:r>
    </w:p>
    <w:p>
      <w:pPr>
        <w:spacing w:line="0" w:lineRule="atLeast"/>
        <w:ind w:firstLine="640" w:firstLineChars="200"/>
        <w:jc w:val="left"/>
        <w:rPr>
          <w:rFonts w:ascii="仿宋" w:hAnsi="仿宋" w:eastAsia="仿宋" w:cs="仿宋"/>
          <w:sz w:val="32"/>
          <w:szCs w:val="32"/>
        </w:rPr>
      </w:pPr>
    </w:p>
    <w:p>
      <w:pPr>
        <w:numPr>
          <w:ilvl w:val="0"/>
          <w:numId w:val="1"/>
        </w:num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考核考生对工程项目及工程项目管理的概念及规律、工程项目管理中进度和质量及成本等各方面问题、工期和进度的计算方法等知识掌握水平，考察考生分析问题、解决问题及综合知识运用能力。</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要求考生理解和掌握工程项目管理的基本概念、基本理论和基本方法，熟悉工程项目管理中进度、质量和成本三大目标间的关系，能运用工程项目管理知识进行案例分析，熟练工期进度等方面的计算，具备分析问题和解决问题的基本能力。</w:t>
      </w:r>
    </w:p>
    <w:p>
      <w:pPr>
        <w:spacing w:line="0" w:lineRule="atLeast"/>
        <w:ind w:firstLine="640" w:firstLineChars="200"/>
        <w:jc w:val="left"/>
        <w:rPr>
          <w:rFonts w:ascii="黑体" w:hAnsi="黑体" w:eastAsia="黑体" w:cs="黑体"/>
          <w:sz w:val="32"/>
          <w:szCs w:val="32"/>
        </w:rPr>
      </w:pP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三、考试范围与要求</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第一章</w:t>
      </w:r>
      <w:r>
        <w:rPr>
          <w:rFonts w:hint="eastAsia" w:ascii="仿宋" w:hAnsi="仿宋" w:eastAsia="仿宋" w:cs="仿宋"/>
          <w:sz w:val="28"/>
          <w:szCs w:val="28"/>
        </w:rPr>
        <w:t xml:space="preserve"> </w:t>
      </w:r>
      <w:r>
        <w:rPr>
          <w:rFonts w:ascii="仿宋" w:hAnsi="仿宋" w:eastAsia="仿宋" w:cs="仿宋"/>
          <w:sz w:val="28"/>
          <w:szCs w:val="28"/>
        </w:rPr>
        <w:t>绪论</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（一）项目的</w:t>
      </w:r>
      <w:r>
        <w:rPr>
          <w:rFonts w:hint="eastAsia" w:ascii="仿宋" w:hAnsi="仿宋" w:eastAsia="仿宋" w:cs="仿宋"/>
          <w:sz w:val="28"/>
          <w:szCs w:val="28"/>
        </w:rPr>
        <w:t>内涵</w:t>
      </w:r>
      <w:r>
        <w:rPr>
          <w:rFonts w:ascii="仿宋" w:hAnsi="仿宋" w:eastAsia="仿宋" w:cs="仿宋"/>
          <w:sz w:val="28"/>
          <w:szCs w:val="28"/>
        </w:rPr>
        <w:t>与</w:t>
      </w:r>
      <w:r>
        <w:rPr>
          <w:rFonts w:hint="eastAsia" w:ascii="仿宋" w:hAnsi="仿宋" w:eastAsia="仿宋" w:cs="仿宋"/>
          <w:sz w:val="28"/>
          <w:szCs w:val="28"/>
        </w:rPr>
        <w:t>特点</w:t>
      </w:r>
      <w:r>
        <w:rPr>
          <w:rFonts w:ascii="仿宋" w:hAnsi="仿宋" w:eastAsia="仿宋" w:cs="仿宋"/>
          <w:sz w:val="28"/>
          <w:szCs w:val="28"/>
        </w:rPr>
        <w:t>（重点）</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（二）工程项目的</w:t>
      </w:r>
      <w:r>
        <w:rPr>
          <w:rFonts w:hint="eastAsia" w:ascii="仿宋" w:hAnsi="仿宋" w:eastAsia="仿宋" w:cs="仿宋"/>
          <w:sz w:val="28"/>
          <w:szCs w:val="28"/>
        </w:rPr>
        <w:t>内涵</w:t>
      </w:r>
      <w:r>
        <w:rPr>
          <w:rFonts w:ascii="仿宋" w:hAnsi="仿宋" w:eastAsia="仿宋" w:cs="仿宋"/>
          <w:sz w:val="28"/>
          <w:szCs w:val="28"/>
        </w:rPr>
        <w:t>与</w:t>
      </w:r>
      <w:r>
        <w:rPr>
          <w:rFonts w:hint="eastAsia" w:ascii="仿宋" w:hAnsi="仿宋" w:eastAsia="仿宋" w:cs="仿宋"/>
          <w:sz w:val="28"/>
          <w:szCs w:val="28"/>
        </w:rPr>
        <w:t>特殊性</w:t>
      </w:r>
      <w:r>
        <w:rPr>
          <w:rFonts w:ascii="仿宋" w:hAnsi="仿宋" w:eastAsia="仿宋" w:cs="仿宋"/>
          <w:sz w:val="28"/>
          <w:szCs w:val="28"/>
        </w:rPr>
        <w:t>、工程项目</w:t>
      </w:r>
      <w:r>
        <w:rPr>
          <w:rFonts w:hint="eastAsia" w:ascii="仿宋" w:hAnsi="仿宋" w:eastAsia="仿宋" w:cs="仿宋"/>
          <w:sz w:val="28"/>
          <w:szCs w:val="28"/>
        </w:rPr>
        <w:t>的</w:t>
      </w:r>
      <w:r>
        <w:rPr>
          <w:rFonts w:ascii="仿宋" w:hAnsi="仿宋" w:eastAsia="仿宋" w:cs="仿宋"/>
          <w:sz w:val="28"/>
          <w:szCs w:val="28"/>
        </w:rPr>
        <w:t>分解（重点）</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（三）工程项目</w:t>
      </w:r>
      <w:r>
        <w:rPr>
          <w:rFonts w:hint="eastAsia" w:ascii="仿宋" w:hAnsi="仿宋" w:eastAsia="仿宋" w:cs="仿宋"/>
          <w:sz w:val="28"/>
          <w:szCs w:val="28"/>
        </w:rPr>
        <w:t>生命周期与</w:t>
      </w:r>
      <w:r>
        <w:rPr>
          <w:rFonts w:ascii="仿宋" w:hAnsi="仿宋" w:eastAsia="仿宋" w:cs="仿宋"/>
          <w:sz w:val="28"/>
          <w:szCs w:val="28"/>
        </w:rPr>
        <w:t>建设</w:t>
      </w:r>
      <w:r>
        <w:rPr>
          <w:rFonts w:hint="eastAsia" w:ascii="仿宋" w:hAnsi="仿宋" w:eastAsia="仿宋" w:cs="仿宋"/>
          <w:sz w:val="28"/>
          <w:szCs w:val="28"/>
        </w:rPr>
        <w:t>一般</w:t>
      </w:r>
      <w:r>
        <w:rPr>
          <w:rFonts w:ascii="仿宋" w:hAnsi="仿宋" w:eastAsia="仿宋" w:cs="仿宋"/>
          <w:sz w:val="28"/>
          <w:szCs w:val="28"/>
        </w:rPr>
        <w:t>程序（重点）</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（四）项目管理知识体系及过程（一般）</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（五）工程项目类型、工程项目利益相关方（一般）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第二章 工程项目投资决策与立项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（一）工程项目可行性研究主要内容及作用（重点）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（二）工程项目决策的概念与主体</w:t>
      </w:r>
      <w:r>
        <w:rPr>
          <w:rFonts w:ascii="仿宋" w:hAnsi="仿宋" w:eastAsia="仿宋" w:cs="仿宋"/>
          <w:sz w:val="28"/>
          <w:szCs w:val="28"/>
        </w:rPr>
        <w:t>（次重点）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（三）我国现行工程项目立项制度（次重点）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（四）工程项目评价的内容（一般）</w:t>
      </w:r>
    </w:p>
    <w:p>
      <w:pPr>
        <w:spacing w:line="400" w:lineRule="exact"/>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第三章 工程项目发包与组织策划</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（一）工程项目经典发包方式及其特点、业主方项目管理方式（重点）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（二）工程项目管理常见组织结构及其特点（重点）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（三）工程项目管理组织策划主要内容（次重点）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（四）管理工作流程策划内容及工作流程图（次重点）</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第四章 工程项目招标与合同管理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（一）工程项目招标内涵及其主要方式（重点）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（二）工程项目招标策划的主要内容（含招标方式、招标范围及标准、招标程序）（重点）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（三）工程项目合同类型及其特点（重点）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（四）现行法律法规对我国工程招标实施的相关规定（含招标文件主要内容、资格审查类型、评标方法与标准、投标保证金和履约保证金、关键时间节点等）（重点）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（五）工程变更、索赔的概念、内容与程序（重点）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（六）《建设工程施工合同（示范文本）》中相关规定（含项目参与各方权责规定、开工通知、施工组织设计、隐蔽工程检查、不可抗力、合同分包）（次重点）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（七）标准施工合同文件的组织及解释优先次序（次重点）</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第五章 工程项目进度管理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（一）工程项目活动的概念及具体设计（重点）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（二）工程项目进度计划的表示方法（重点）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（三）双代号网络图的绘制（重点）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（四）基于双代号网络图的时间参数计算（六时标法）（重点）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（五）关键线路、关键活动的概念及作用（重点）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（六）进度计划检查与偏差分析方法（重点）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（七）进度控制措施（次重点）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（八）工程进度影响因素（次重点）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（九）进度计划的优化类型（一般）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第六章 工程项目投资管理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（一）投资、工程造价的含义、工程项目投资的概念及其构成（重点）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（二）工程估价文件的类型及其区别与作用（重点）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（三）投资控制要点及设计阶段投资控制方法（重点）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（四）施工阶段按合同规定支付工程款的计算（重点）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（五）工程投资计划的编制方法（次重点）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（六）决策、招标和施工阶段投资控制主要环节或内容（一般）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第七章 工程项目质量管理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（一）质量、工程项目质量的概念及特点（重点）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（二）工程项目质量影响因素（重点）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（三）施工质量控制点的含义及其设置原则（重点）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（四）工程项目质量控制概念及全面质量控制（P</w:t>
      </w:r>
      <w:r>
        <w:rPr>
          <w:rFonts w:ascii="仿宋" w:hAnsi="仿宋" w:eastAsia="仿宋" w:cs="仿宋"/>
          <w:sz w:val="28"/>
          <w:szCs w:val="28"/>
        </w:rPr>
        <w:t>DCA</w:t>
      </w:r>
      <w:r>
        <w:rPr>
          <w:rFonts w:hint="eastAsia" w:ascii="仿宋" w:hAnsi="仿宋" w:eastAsia="仿宋" w:cs="仿宋"/>
          <w:sz w:val="28"/>
          <w:szCs w:val="28"/>
        </w:rPr>
        <w:t>循环）（重点）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（五）质量管理的原则及过程模式（次重点）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（六）质量控制体系（组织体系、过程体系和对象体系）及设计、施工阶段质量控制要点（次重点）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（七）工程项目质量计划的概念及设计、施工阶段质量计划内容（一般）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（八）工程项目施工质量验收的组织（一般）</w:t>
      </w:r>
    </w:p>
    <w:p>
      <w:pPr>
        <w:spacing w:line="400" w:lineRule="exact"/>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第八章 工程项目安全管理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（一）工程项目安全的内涵（重点）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（二）工程项目安全事故分类、事故诱因及特点（重点）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（三）工程项目各项安全计划及事故应急预案（次重点）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（四）工程项目安全控制内容（一般）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第九章 工程项目风险管理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（一）风险、风险管理的内涵、风险管理过程、风险分类（重点）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（二）风险应对的一般策略及措施（次重点）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（三）风险分配的一般原则（次重点）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（四）风险识别、估计和评价方法（一般）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第十章 工程项目收尾管理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（一）工程项目竣工验收的概念与作用（重点）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（二）房屋建筑工程、水利工程竣工验收程序、条件和依据（次重点）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（三）工程项目投产准备工作的主要内容（一般）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第十一章 工程项目审计与后评价</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（一）工程项目后评价与项目评价的区别（次重点）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（二）工程项目后评价的作用、方法（次重点）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（三）工程项目审计的内涵及类型（一般）</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w:t>
      </w:r>
    </w:p>
    <w:p>
      <w:pPr>
        <w:spacing w:line="0" w:lineRule="atLeast"/>
        <w:ind w:firstLine="600" w:firstLineChars="200"/>
        <w:jc w:val="left"/>
        <w:rPr>
          <w:rFonts w:ascii="黑体" w:hAnsi="黑体" w:eastAsia="黑体" w:cs="黑体"/>
          <w:sz w:val="30"/>
          <w:szCs w:val="30"/>
        </w:rPr>
      </w:pPr>
      <w:r>
        <w:rPr>
          <w:rFonts w:hint="eastAsia" w:ascii="黑体" w:hAnsi="黑体" w:eastAsia="黑体" w:cs="黑体"/>
          <w:sz w:val="30"/>
          <w:szCs w:val="30"/>
        </w:rPr>
        <w:t>四、考试教材与参考书</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1．教材：</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王卓甫,杨高升主编《工程项目管理原理与案例》(第三版)，中国水利水电出版社.2014</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2．参考书：</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（1）杨霖华、吕依然编，《建设工程项目管理》，清华大学出版社，2019</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（2）中国建筑业协会工程项目管理委员会主编《中国工程项目管理知识体系》（第二版），中国建筑工业出版社.2011</w:t>
      </w:r>
    </w:p>
    <w:p>
      <w:pPr>
        <w:spacing w:line="400" w:lineRule="exact"/>
        <w:rPr>
          <w:rFonts w:ascii="仿宋" w:hAnsi="仿宋" w:eastAsia="仿宋" w:cs="仿宋"/>
          <w:sz w:val="28"/>
          <w:szCs w:val="28"/>
        </w:rPr>
      </w:pPr>
    </w:p>
    <w:p>
      <w:pPr>
        <w:spacing w:line="0" w:lineRule="atLeast"/>
        <w:jc w:val="left"/>
        <w:rPr>
          <w:rFonts w:ascii="仿宋" w:hAnsi="仿宋" w:eastAsia="仿宋" w:cs="仿宋"/>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02A2B8E"/>
    <w:rsid w:val="006B1CB6"/>
    <w:rsid w:val="00852EF1"/>
    <w:rsid w:val="00863E43"/>
    <w:rsid w:val="008C02F3"/>
    <w:rsid w:val="00A24A46"/>
    <w:rsid w:val="00A315C4"/>
    <w:rsid w:val="00A548E9"/>
    <w:rsid w:val="00A7781F"/>
    <w:rsid w:val="00AB0ADB"/>
    <w:rsid w:val="00AD3A04"/>
    <w:rsid w:val="00B95B26"/>
    <w:rsid w:val="00BE357F"/>
    <w:rsid w:val="00C23799"/>
    <w:rsid w:val="00CA7653"/>
    <w:rsid w:val="00E61346"/>
    <w:rsid w:val="00EC5DBF"/>
    <w:rsid w:val="055E1D8A"/>
    <w:rsid w:val="0A0B0691"/>
    <w:rsid w:val="122710F6"/>
    <w:rsid w:val="13926498"/>
    <w:rsid w:val="1C350528"/>
    <w:rsid w:val="1FEF447A"/>
    <w:rsid w:val="25AA1B8B"/>
    <w:rsid w:val="2E62460A"/>
    <w:rsid w:val="305F7BF3"/>
    <w:rsid w:val="32C566F9"/>
    <w:rsid w:val="3565070D"/>
    <w:rsid w:val="362B2A5B"/>
    <w:rsid w:val="36FA596F"/>
    <w:rsid w:val="3B7B3FE0"/>
    <w:rsid w:val="40CE5CD7"/>
    <w:rsid w:val="417D0926"/>
    <w:rsid w:val="498B136F"/>
    <w:rsid w:val="5BF61600"/>
    <w:rsid w:val="6B796B16"/>
    <w:rsid w:val="7265370D"/>
    <w:rsid w:val="78747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autoRedefine/>
    <w:qFormat/>
    <w:uiPriority w:val="0"/>
    <w:pPr>
      <w:spacing w:beforeAutospacing="1" w:afterAutospacing="1"/>
      <w:jc w:val="left"/>
    </w:pPr>
    <w:rPr>
      <w:kern w:val="0"/>
      <w:sz w:val="24"/>
    </w:rPr>
  </w:style>
  <w:style w:type="character" w:styleId="6">
    <w:name w:val="annotation reference"/>
    <w:basedOn w:val="5"/>
    <w:autoRedefine/>
    <w:uiPriority w:val="0"/>
    <w:rPr>
      <w:sz w:val="21"/>
      <w:szCs w:val="21"/>
    </w:rPr>
  </w:style>
  <w:style w:type="paragraph" w:styleId="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377</Words>
  <Characters>2155</Characters>
  <Lines>17</Lines>
  <Paragraphs>5</Paragraphs>
  <TotalTime>197</TotalTime>
  <ScaleCrop>false</ScaleCrop>
  <LinksUpToDate>false</LinksUpToDate>
  <CharactersWithSpaces>2527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2024-10-29T00:19:54Z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231D09DFE6B546C3BCC538E9EC0AA758_12</vt:lpwstr>
  </property>
</Properties>
</file>