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CC9AB">
      <w:pPr>
        <w:jc w:val="left"/>
        <w:rPr>
          <w:rFonts w:hint="eastAsia" w:ascii="仿宋" w:hAnsi="仿宋" w:eastAsia="仿宋" w:cs="仿宋"/>
          <w:b/>
          <w:bCs/>
          <w:color w:val="FF0000"/>
          <w:kern w:val="2"/>
          <w:sz w:val="40"/>
          <w:szCs w:val="4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36"/>
        </w:rPr>
        <w:t>附件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</w:t>
      </w:r>
    </w:p>
    <w:p w14:paraId="1EA9E70D">
      <w:pPr>
        <w:jc w:val="center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申请转专业教务系统操作流程</w:t>
      </w:r>
    </w:p>
    <w:p w14:paraId="5AD76F9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  <w:t>1.</w:t>
      </w:r>
      <w:r>
        <w:rPr>
          <w:rFonts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教务系统网页端登录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（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"http://jw.wjut.edu.cn/wjgxyjw/cas/login.action" </w:instrText>
      </w:r>
      <w:r>
        <w:rPr>
          <w:sz w:val="20"/>
          <w:szCs w:val="20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olor w:val="0563C1"/>
          <w:spacing w:val="0"/>
          <w:w w:val="100"/>
          <w:sz w:val="28"/>
          <w:szCs w:val="28"/>
          <w:u w:val="single"/>
          <w:vertAlign w:val="baseline"/>
        </w:rPr>
        <w:t>http://jw.wjut.edu.cn/wjgxyjw/cas/login.action</w:t>
      </w:r>
      <w:r>
        <w:rPr>
          <w:sz w:val="20"/>
          <w:szCs w:val="20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），点击“主控” →“学籍信息”→“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申请转专业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  <w:t>。</w:t>
      </w:r>
    </w:p>
    <w:p w14:paraId="33AC47F3">
      <w:pPr>
        <w:spacing w:line="580" w:lineRule="exac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  <w:t>2.填报专业志愿时，每个轮次学生可填报一个专业志愿。</w:t>
      </w:r>
    </w:p>
    <w:p w14:paraId="38FE4E3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both"/>
      </w:pPr>
      <w:r>
        <w:drawing>
          <wp:inline distT="0" distB="0" distL="114300" distR="114300">
            <wp:extent cx="5965190" cy="3853180"/>
            <wp:effectExtent l="0" t="0" r="698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385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3123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  <w:t>3.填写内容并保存提交，其中“联系方式”、“申请原因”为必填项，“允许调剂”请根据个人情况进行选择。（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E54C5E" w:themeColor="accent6"/>
          <w:spacing w:val="0"/>
          <w:w w:val="100"/>
          <w:kern w:val="2"/>
          <w:sz w:val="28"/>
          <w:szCs w:val="28"/>
          <w:vertAlign w:val="baseline"/>
          <w:lang w:val="en-US" w:eastAsia="zh-CN" w:bidi="ar-SA"/>
          <w14:textFill>
            <w14:solidFill>
              <w14:schemeClr w14:val="accent6"/>
            </w14:solidFill>
          </w14:textFill>
        </w:rPr>
        <w:t>“允许调剂”一项请根据自身情况考虑选择是否勾选。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  <w:t>）</w:t>
      </w:r>
    </w:p>
    <w:p w14:paraId="2458F69F">
      <w:r>
        <w:drawing>
          <wp:inline distT="0" distB="0" distL="114300" distR="114300">
            <wp:extent cx="3820160" cy="1633220"/>
            <wp:effectExtent l="0" t="0" r="889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0160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E67DF"/>
    <w:rsid w:val="404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2025-11-28T09:17:00Z</dcterms:created>
  <dc:creator>朱雨嫣</dc:creator>
  <cp:lastModifiedBy>朱雨嫣</cp:lastModifiedBy>
  <dcterms:modified xsi:type="dcterms:W3CDTF">2025-11-28T09:17:45Z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E89A1FF8DCA54F538D0937D48F6DEF9C_11</vt:lpwstr>
  </property>
  <property fmtid="{D5CDD505-2E9C-101B-9397-08002B2CF9AE}" pid="4" name="KSOTemplateDocerSaveRecord">
    <vt:lpwstr>eyJoZGlkIjoiN2EyZmNiMTcyZmI3NmRmNmVmZTI5MzRlYzFmNDAzNmYiLCJ1c2VySWQiOiIzMTE0NzgwMDcifQ==</vt:lpwstr>
  </property>
</Properties>
</file>