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B237">
      <w:pPr>
        <w:spacing w:after="0" w:line="0" w:lineRule="atLeast"/>
        <w:jc w:val="center"/>
        <w:rPr>
          <w:rFonts w:ascii="Calibri" w:hAnsi="Calibri" w:eastAsia="宋体" w:cs="Times New Roman"/>
          <w:b/>
          <w:sz w:val="40"/>
          <w:szCs w:val="22"/>
          <w14:ligatures w14:val="none"/>
        </w:rPr>
      </w:pPr>
      <w:r>
        <w:rPr>
          <w:rFonts w:ascii="Calibri" w:hAnsi="Calibri" w:eastAsia="宋体" w:cs="Times New Roman"/>
          <w:b/>
          <w:sz w:val="40"/>
          <w:szCs w:val="22"/>
          <w14:ligatures w14:val="none"/>
        </w:rPr>
        <w:t>皖江工学院202</w:t>
      </w:r>
      <w:r>
        <w:rPr>
          <w:rFonts w:hint="eastAsia" w:ascii="Calibri" w:hAnsi="Calibri" w:eastAsia="宋体" w:cs="Times New Roman"/>
          <w:b/>
          <w:sz w:val="40"/>
          <w:szCs w:val="22"/>
          <w:lang w:val="en-US" w:eastAsia="zh-CN"/>
          <w14:ligatures w14:val="none"/>
        </w:rPr>
        <w:t>6</w:t>
      </w:r>
      <w:r>
        <w:rPr>
          <w:rFonts w:ascii="Calibri" w:hAnsi="Calibri" w:eastAsia="宋体" w:cs="Times New Roman"/>
          <w:b/>
          <w:sz w:val="40"/>
          <w:szCs w:val="22"/>
          <w14:ligatures w14:val="none"/>
        </w:rPr>
        <w:t>年专升本考试</w:t>
      </w:r>
    </w:p>
    <w:p w14:paraId="2806BF58">
      <w:pPr>
        <w:spacing w:after="0" w:line="0" w:lineRule="atLeast"/>
        <w:jc w:val="center"/>
        <w:rPr>
          <w:rFonts w:ascii="Calibri" w:hAnsi="Calibri" w:eastAsia="宋体" w:cs="Times New Roman"/>
          <w:b/>
          <w:sz w:val="40"/>
          <w:szCs w:val="22"/>
          <w14:ligatures w14:val="none"/>
        </w:rPr>
      </w:pPr>
      <w:r>
        <w:rPr>
          <w:rFonts w:ascii="Calibri" w:hAnsi="Calibri" w:eastAsia="宋体" w:cs="Times New Roman"/>
          <w:b/>
          <w:sz w:val="40"/>
          <w:szCs w:val="22"/>
          <w14:ligatures w14:val="none"/>
        </w:rPr>
        <w:t>《汽车构造》考试大纲</w:t>
      </w:r>
    </w:p>
    <w:p w14:paraId="25E76C5C">
      <w:pPr>
        <w:spacing w:after="0" w:line="0" w:lineRule="atLeast"/>
        <w:ind w:firstLine="640" w:firstLineChars="200"/>
        <w:rPr>
          <w:rFonts w:ascii="黑体" w:hAnsi="黑体" w:eastAsia="黑体" w:cs="黑体"/>
          <w:sz w:val="32"/>
          <w:szCs w:val="32"/>
          <w14:ligatures w14:val="none"/>
        </w:rPr>
      </w:pPr>
      <w:r>
        <w:rPr>
          <w:rFonts w:ascii="黑体" w:hAnsi="黑体" w:eastAsia="黑体" w:cs="黑体"/>
          <w:sz w:val="32"/>
          <w:szCs w:val="32"/>
          <w14:ligatures w14:val="none"/>
        </w:rPr>
        <w:t>一、总纲</w:t>
      </w:r>
    </w:p>
    <w:p w14:paraId="3A34D3A6">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17A8530F">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《汽车构造》考试是我校车辆工程专业专升本招生考试专业课考试科目之一，考试对象为报考我校</w:t>
      </w:r>
      <w:r>
        <w:rPr>
          <w:rFonts w:hint="eastAsia" w:ascii="仿宋" w:hAnsi="仿宋" w:eastAsia="仿宋" w:cs="仿宋"/>
          <w:sz w:val="32"/>
          <w:szCs w:val="32"/>
          <w14:ligatures w14:val="none"/>
        </w:rPr>
        <w:t>车辆工程</w:t>
      </w:r>
      <w:r>
        <w:rPr>
          <w:rFonts w:ascii="仿宋" w:hAnsi="仿宋" w:eastAsia="仿宋" w:cs="仿宋"/>
          <w:sz w:val="32"/>
          <w:szCs w:val="32"/>
          <w14:ligatures w14:val="none"/>
        </w:rPr>
        <w:t>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汽车构造的基本知识、基本理论和基本方法，汽车各系统的工作原理、结构组成、功能特点等知识的掌握水平，考生分析问题和解决问题及综合知识运用能力。考生可根据本大纲的内容和要求自行学习相关内容和掌握有关知识。考试采用笔试的方式进行（免笔试学生须参加面试），考试时长为120分钟。</w:t>
      </w:r>
    </w:p>
    <w:p w14:paraId="2F87326E">
      <w:pPr>
        <w:spacing w:after="0" w:line="0" w:lineRule="atLeast"/>
        <w:ind w:firstLine="640" w:firstLineChars="200"/>
        <w:rPr>
          <w:rFonts w:ascii="仿宋" w:hAnsi="仿宋" w:eastAsia="仿宋" w:cs="仿宋"/>
          <w:sz w:val="32"/>
          <w:szCs w:val="32"/>
          <w14:ligatures w14:val="none"/>
        </w:rPr>
      </w:pPr>
      <w:r>
        <w:rPr>
          <w:rFonts w:ascii="仿宋" w:hAnsi="仿宋" w:eastAsia="仿宋" w:cs="仿宋"/>
          <w:sz w:val="32"/>
          <w:szCs w:val="32"/>
          <w14:ligatures w14:val="none"/>
        </w:rPr>
        <w:t>本大纲由皖江工学院</w:t>
      </w:r>
      <w:bookmarkStart w:id="0" w:name="_GoBack"/>
      <w:r>
        <w:rPr>
          <w:rFonts w:hint="eastAsia" w:ascii="仿宋" w:hAnsi="仿宋" w:eastAsia="仿宋" w:cs="仿宋"/>
          <w:kern w:val="2"/>
          <w:sz w:val="32"/>
          <w:szCs w:val="32"/>
          <w:lang w:val="en-US" w:eastAsia="zh-CN" w:bidi="ar-SA"/>
          <w14:ligatures w14:val="none"/>
        </w:rPr>
        <w:t>机械与车辆工程学院</w:t>
      </w:r>
      <w:bookmarkEnd w:id="0"/>
      <w:r>
        <w:rPr>
          <w:rFonts w:ascii="仿宋" w:hAnsi="仿宋" w:eastAsia="仿宋" w:cs="仿宋"/>
          <w:sz w:val="32"/>
          <w:szCs w:val="32"/>
          <w14:ligatures w14:val="none"/>
        </w:rPr>
        <w:t>负责解释。</w:t>
      </w:r>
    </w:p>
    <w:p w14:paraId="7BB34D87">
      <w:pPr>
        <w:spacing w:after="0" w:line="0" w:lineRule="atLeast"/>
        <w:ind w:firstLine="640" w:firstLineChars="200"/>
        <w:rPr>
          <w:rFonts w:ascii="仿宋" w:hAnsi="仿宋" w:eastAsia="仿宋" w:cs="仿宋"/>
          <w:sz w:val="32"/>
          <w:szCs w:val="32"/>
          <w14:ligatures w14:val="none"/>
        </w:rPr>
      </w:pPr>
    </w:p>
    <w:p w14:paraId="70A6607A">
      <w:pPr>
        <w:spacing w:after="0" w:line="0" w:lineRule="atLeast"/>
        <w:ind w:firstLine="640" w:firstLineChars="200"/>
        <w:rPr>
          <w:rFonts w:ascii="黑体" w:hAnsi="黑体" w:eastAsia="黑体" w:cs="黑体"/>
          <w:sz w:val="32"/>
          <w:szCs w:val="32"/>
          <w14:ligatures w14:val="none"/>
        </w:rPr>
      </w:pPr>
      <w:r>
        <w:rPr>
          <w:rFonts w:ascii="黑体" w:hAnsi="黑体" w:eastAsia="黑体" w:cs="黑体"/>
          <w:sz w:val="32"/>
          <w:szCs w:val="32"/>
          <w14:ligatures w14:val="none"/>
        </w:rPr>
        <w:t>二、考核目标与要求</w:t>
      </w:r>
    </w:p>
    <w:p w14:paraId="5930897C">
      <w:pPr>
        <w:spacing w:after="0" w:line="0" w:lineRule="atLeast"/>
        <w:ind w:firstLine="640" w:firstLineChars="200"/>
        <w:jc w:val="both"/>
        <w:rPr>
          <w:rFonts w:ascii="仿宋" w:hAnsi="仿宋" w:eastAsia="仿宋" w:cs="仿宋"/>
          <w:sz w:val="32"/>
          <w:szCs w:val="32"/>
          <w14:ligatures w14:val="none"/>
        </w:rPr>
      </w:pPr>
      <w:r>
        <w:rPr>
          <w:rFonts w:hint="eastAsia" w:ascii="仿宋" w:hAnsi="仿宋" w:eastAsia="仿宋" w:cs="仿宋"/>
          <w:sz w:val="32"/>
          <w:szCs w:val="32"/>
          <w14:ligatures w14:val="none"/>
        </w:rPr>
        <w:t>《汽车构造》课程考试旨在全面考察学生对本课程核心内容的掌握深度、知识体系构建广度。要求考生熟练掌握汽车构造的基本知识、核心理论与实用方法，构建发动机、底盘、车身、电气设备四大模块系统知识框架，清晰区分各模块核心与辅助部件，深刻理解各系统组成、结构设计逻辑、工作原理及功能实现路径，明晰四大模块协同工作机制与相互影响关系。考生需具备运用所学知识识别汽车典型零部件、解释关键系统工作机制的能力，能对汽车运行中的简单工程问题和常见故障进行初步分析、诊断与排查。</w:t>
      </w:r>
    </w:p>
    <w:p w14:paraId="00E3578A">
      <w:pPr>
        <w:spacing w:after="0" w:line="0" w:lineRule="atLeast"/>
        <w:ind w:firstLine="640" w:firstLineChars="200"/>
        <w:rPr>
          <w:rFonts w:ascii="黑体" w:hAnsi="黑体" w:eastAsia="黑体" w:cs="黑体"/>
          <w:sz w:val="32"/>
          <w:szCs w:val="32"/>
          <w14:ligatures w14:val="none"/>
        </w:rPr>
      </w:pPr>
      <w:r>
        <w:rPr>
          <w:rFonts w:ascii="黑体" w:hAnsi="黑体" w:eastAsia="黑体" w:cs="黑体"/>
          <w:sz w:val="32"/>
          <w:szCs w:val="32"/>
          <w14:ligatures w14:val="none"/>
        </w:rPr>
        <w:t>三、考试范围与要求</w:t>
      </w:r>
    </w:p>
    <w:p w14:paraId="2CA1EDD9">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绪论</w:t>
      </w:r>
    </w:p>
    <w:p w14:paraId="7058986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（一）汽车的定义、分类及编号规则（次重点）</w:t>
      </w:r>
    </w:p>
    <w:p w14:paraId="0C2B4C9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（二）汽车四大组成部分（发动机、底盘、车身、电气设备）的核心作用（重点）</w:t>
      </w:r>
    </w:p>
    <w:p w14:paraId="5B2E77D2">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（三）汽车工业发展历程与技术趋势（一般）</w:t>
      </w:r>
    </w:p>
    <w:p w14:paraId="20B79E67">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第一章发动机总论</w:t>
      </w:r>
    </w:p>
    <w:p w14:paraId="3355D3E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（一）发动机的类型、编号规则及基本术语（上止点、下止点、活塞行程等）（重点）</w:t>
      </w:r>
    </w:p>
    <w:p w14:paraId="43B9E5D7">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（二）四冲程汽油机与柴油机的工作循环过程（进气、压缩、做功、排气）（重点）</w:t>
      </w:r>
    </w:p>
    <w:p w14:paraId="6659469A">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（三）发动机动力性、经济性指标的含义（次重点）</w:t>
      </w:r>
    </w:p>
    <w:p w14:paraId="3F448ED0">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（四）二冲程发动机的工作特点（一般）</w:t>
      </w:r>
    </w:p>
    <w:p w14:paraId="4427A0A6">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第二章曲柄连杆机构</w:t>
      </w:r>
    </w:p>
    <w:p w14:paraId="17134B4D">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（一）曲柄连杆机构的组成（机体组、活塞连杆组、曲轴飞轮组）（重点）</w:t>
      </w:r>
    </w:p>
    <w:p w14:paraId="5CC721B9">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（二）机体组、活塞连杆组、曲轴飞轮组各核心部件的结构与功能（重点）</w:t>
      </w:r>
    </w:p>
    <w:p w14:paraId="7E4A74D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（三）曲柄连杆机构的运动规律与受力特点（次重点）</w:t>
      </w:r>
    </w:p>
    <w:p w14:paraId="3F4AC70A">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（四）活塞环的密封原理与工作特性（一般）</w:t>
      </w:r>
    </w:p>
    <w:p w14:paraId="32C29018">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第三章配气机构</w:t>
      </w:r>
    </w:p>
    <w:p w14:paraId="0258E589">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（一）配气机构的组成与布置形式（凸轮轴下置式、中置式、上置式）（重点）</w:t>
      </w:r>
    </w:p>
    <w:p w14:paraId="3A290EA8">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（二）配气相位的概念、作用及影响因素（重点）</w:t>
      </w:r>
    </w:p>
    <w:p w14:paraId="2859ED77">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（三）气门组与气门传动组的结构与工作过程（重点）</w:t>
      </w:r>
    </w:p>
    <w:p w14:paraId="04DC9212">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（四）可变配气定时机构的工作原理（次重点）</w:t>
      </w:r>
    </w:p>
    <w:p w14:paraId="6D1EAAC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（五）气门间隙的含义、调整方法（一般）</w:t>
      </w:r>
    </w:p>
    <w:p w14:paraId="4C8B829E">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第四章燃料供给系统</w:t>
      </w:r>
    </w:p>
    <w:p w14:paraId="51D8C312">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（一）汽油机燃料供给系统的组成与工作原理（重点）</w:t>
      </w:r>
    </w:p>
    <w:p w14:paraId="06BCD166">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（二）电控燃油喷射系统的类型、核心组件及控制逻辑（重点）</w:t>
      </w:r>
    </w:p>
    <w:p w14:paraId="38B7354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（三）柴油机燃料供给系统的组成与高压喷射原理（重点）</w:t>
      </w:r>
    </w:p>
    <w:p w14:paraId="4B515E03">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（四）可燃混合气的形成过程与浓度控制（次重点）</w:t>
      </w:r>
    </w:p>
    <w:p w14:paraId="1F1EC2E3">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（五）新能源汽车（纯电动、混合动力）动力供给系统简介（一般）</w:t>
      </w:r>
    </w:p>
    <w:p w14:paraId="7A274FFC">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第五章冷却系统</w:t>
      </w:r>
    </w:p>
    <w:p w14:paraId="6864507A">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（一）冷却系统的组成与分类（水冷、风冷）（重点）</w:t>
      </w:r>
    </w:p>
    <w:p w14:paraId="6DFA3D6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（二）水泵、散热器、节温器的结构与工作原理（重点）</w:t>
      </w:r>
    </w:p>
    <w:p w14:paraId="0756970C">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（三）冷却液的循环路径（大循环、小循环）（次重点）</w:t>
      </w:r>
    </w:p>
    <w:p w14:paraId="5134685D">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（四）冷却系统故障对发动机性能的影响（一般）</w:t>
      </w:r>
    </w:p>
    <w:p w14:paraId="62948E53">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第六章润滑系统</w:t>
      </w:r>
    </w:p>
    <w:p w14:paraId="6D21F72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（一）润滑系统的组成与润滑方式（重点）</w:t>
      </w:r>
    </w:p>
    <w:p w14:paraId="22B10ED5">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（二）机油泵、机油滤清器、油底壳的结构与功能（重点）</w:t>
      </w:r>
    </w:p>
    <w:p w14:paraId="04FC7003">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（三）润滑油的作用与选用原则（次重点）</w:t>
      </w:r>
    </w:p>
    <w:p w14:paraId="7824FE7C">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（四）润滑系统的油路布置（一般）</w:t>
      </w:r>
    </w:p>
    <w:p w14:paraId="3E43D04F">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第七章点火系统</w:t>
      </w:r>
    </w:p>
    <w:p w14:paraId="3C238254">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（一）汽油机点火系统的组成（点火线圈、火花塞、分电器等）（重点）</w:t>
      </w:r>
    </w:p>
    <w:p w14:paraId="6E07E954">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（二）点火提前角的含义、影响因素及调整原理（重点）</w:t>
      </w:r>
    </w:p>
    <w:p w14:paraId="28B6210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（三）电子点火系统与微机控制点火系统的工作原理（次重点）</w:t>
      </w:r>
    </w:p>
    <w:p w14:paraId="4A9B4AE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（四）火花塞的结构特点与故障分析（一般）</w:t>
      </w:r>
    </w:p>
    <w:p w14:paraId="42946DF5">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第八章起动系统</w:t>
      </w:r>
    </w:p>
    <w:p w14:paraId="68D4497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（一）起动系统的组成（起动机、蓄电池、起动继电器等）（重点）</w:t>
      </w:r>
    </w:p>
    <w:p w14:paraId="61796788">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（二）起动机的结构（串励直流电动机、传动机构、控制装置）与工作原理（重点）</w:t>
      </w:r>
    </w:p>
    <w:p w14:paraId="6980B6F3">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（三）起动过程的能量传递路径（次重点）</w:t>
      </w:r>
    </w:p>
    <w:p w14:paraId="534B3023">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（四）起动发电一体化系统简介（一般）</w:t>
      </w:r>
    </w:p>
    <w:p w14:paraId="06828A48">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第九章传动系</w:t>
      </w:r>
    </w:p>
    <w:p w14:paraId="769DBAFA">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（一）传动系的组成（离合器、变速器、万向传动装置、驱动桥）（重点）</w:t>
      </w:r>
    </w:p>
    <w:p w14:paraId="5116E0E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（二）离合器的结构、工作原理与操纵机构（重点）</w:t>
      </w:r>
    </w:p>
    <w:p w14:paraId="131A6A3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（三）手动变速器的传动机构、换挡原理与同步器工作机制（重点）</w:t>
      </w:r>
    </w:p>
    <w:p w14:paraId="4CAEC6CF">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（四）自动变速器（液力变矩器、行星齿轮机构）的基本结构与工作原理（次重点）</w:t>
      </w:r>
    </w:p>
    <w:p w14:paraId="4F40F2A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（五）万向传动装置的组成与等速传动原理（次重点）</w:t>
      </w:r>
    </w:p>
    <w:p w14:paraId="58FF9E48">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（六）驱动桥的组成（主减速器、差速器）与工作原理（重点）</w:t>
      </w:r>
    </w:p>
    <w:p w14:paraId="61681DD9">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第十章行驶系</w:t>
      </w:r>
    </w:p>
    <w:p w14:paraId="0993B0B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（一）行驶系的组成（车架、车桥、车轮、悬架）（重点）</w:t>
      </w:r>
    </w:p>
    <w:p w14:paraId="2F045F6C">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（二）车架与承载式车身的结构特点与应用（次重点）</w:t>
      </w:r>
    </w:p>
    <w:p w14:paraId="7451CC5F">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（三）车桥的类型（转向桥、驱动桥、转向驱动桥）与结构（重点）</w:t>
      </w:r>
    </w:p>
    <w:p w14:paraId="691B09A0">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（四）车轮与轮胎的类型、结构及规格参数（重点）</w:t>
      </w:r>
    </w:p>
    <w:p w14:paraId="2364661E">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（五）悬架的组成、分类（独立悬架、非独立悬架）与工作原理（重点）</w:t>
      </w:r>
    </w:p>
    <w:p w14:paraId="724E0B09">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（六）车轮定位参数的含义与作用（一般）</w:t>
      </w:r>
    </w:p>
    <w:p w14:paraId="370A461E">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第十一章转向系</w:t>
      </w:r>
    </w:p>
    <w:p w14:paraId="0213671A">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（一）转向系的组成（操纵机构、转向器、传动机构）（重点）</w:t>
      </w:r>
    </w:p>
    <w:p w14:paraId="3300129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（二）转向器的类型（齿轮齿条式、循环球式）与传动原理（重点）</w:t>
      </w:r>
    </w:p>
    <w:p w14:paraId="1D31B473">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（三）动力转向系统（液压助力、电动助力）的工作原理（次重点）</w:t>
      </w:r>
    </w:p>
    <w:p w14:paraId="2030AB77">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（四）转向传动机构的运动关系（一般）</w:t>
      </w:r>
    </w:p>
    <w:p w14:paraId="062EC169">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第十二章制动系</w:t>
      </w:r>
    </w:p>
    <w:p w14:paraId="51FB8388">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（一）制动系的组成与分类（行车制动、驻车制动）（重点）</w:t>
      </w:r>
    </w:p>
    <w:p w14:paraId="327A1146">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（二）鼓式制动器与盘式制动器的结构、工作原理与特点（重点）</w:t>
      </w:r>
    </w:p>
    <w:p w14:paraId="41307694">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（三）液压伺服制动系统的组成与助力原理（次重点）</w:t>
      </w:r>
    </w:p>
    <w:p w14:paraId="54FAA99D">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（四）气压制动系统的工作原理与应用场景（一般）</w:t>
      </w:r>
    </w:p>
    <w:p w14:paraId="4ABE901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（五）防抱死制动系统（ABS）的工作原理（次重点）</w:t>
      </w:r>
    </w:p>
    <w:p w14:paraId="0BA9BB7D">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第十三章车身与电气设备</w:t>
      </w:r>
    </w:p>
    <w:p w14:paraId="3DBD0297">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（一）车身的结构组成与安全防护设计（次重点）</w:t>
      </w:r>
    </w:p>
    <w:p w14:paraId="3A136459">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（二）汽车电气设备的组成（电源、用电设备、控制系统）（重点）</w:t>
      </w:r>
    </w:p>
    <w:p w14:paraId="5E25EDBF">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（三）发动机ECU的基本功能与控制逻辑（一般）</w:t>
      </w:r>
    </w:p>
    <w:p w14:paraId="098A5FB0">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（四）汽车照明、信号系统的作用（一般）</w:t>
      </w:r>
    </w:p>
    <w:p w14:paraId="1C859C09">
      <w:pPr>
        <w:spacing w:after="0" w:line="0" w:lineRule="atLeast"/>
        <w:ind w:firstLine="643" w:firstLineChars="200"/>
        <w:jc w:val="both"/>
        <w:rPr>
          <w:rFonts w:ascii="仿宋" w:hAnsi="仿宋" w:eastAsia="仿宋" w:cs="仿宋"/>
          <w:b/>
          <w:bCs/>
          <w:sz w:val="32"/>
          <w:szCs w:val="32"/>
          <w14:ligatures w14:val="none"/>
        </w:rPr>
      </w:pPr>
      <w:r>
        <w:rPr>
          <w:rFonts w:ascii="仿宋" w:hAnsi="仿宋" w:eastAsia="仿宋" w:cs="仿宋"/>
          <w:b/>
          <w:bCs/>
          <w:sz w:val="32"/>
          <w:szCs w:val="32"/>
          <w14:ligatures w14:val="none"/>
        </w:rPr>
        <w:t>第十四章发动机有害物排放净化系统</w:t>
      </w:r>
    </w:p>
    <w:p w14:paraId="6451B966">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（一）汽车有害排放物的类型（CO、HC、NOx、PM）（一般）</w:t>
      </w:r>
    </w:p>
    <w:p w14:paraId="442CA71A">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（二）汽油机三元催化转化器、燃油蒸发控制系统的工作原理（次重点）</w:t>
      </w:r>
    </w:p>
    <w:p w14:paraId="4CBFC87B">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（三）柴油机微粒捕集器（DPF）、选择性催化还原系统（SCR）的工作原理（一般）</w:t>
      </w:r>
    </w:p>
    <w:p w14:paraId="747AEDE6">
      <w:pPr>
        <w:spacing w:after="0" w:line="0" w:lineRule="atLeast"/>
        <w:ind w:firstLine="640" w:firstLineChars="200"/>
        <w:rPr>
          <w:rFonts w:ascii="黑体" w:hAnsi="黑体" w:eastAsia="黑体" w:cs="黑体"/>
          <w:sz w:val="32"/>
          <w:szCs w:val="32"/>
          <w14:ligatures w14:val="none"/>
        </w:rPr>
      </w:pPr>
      <w:r>
        <w:rPr>
          <w:rFonts w:ascii="黑体" w:hAnsi="黑体" w:eastAsia="黑体" w:cs="黑体"/>
          <w:sz w:val="32"/>
          <w:szCs w:val="32"/>
          <w14:ligatures w14:val="none"/>
        </w:rPr>
        <w:t>四、考试教材与参考书</w:t>
      </w:r>
    </w:p>
    <w:p w14:paraId="2B057AE1">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1．教材：姚为民.《汽车构造（第7版）》.北京：人民交通出版社，2021.</w:t>
      </w:r>
    </w:p>
    <w:p w14:paraId="2B4FCE0B">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2．参考书：</w:t>
      </w:r>
    </w:p>
    <w:p w14:paraId="34408D78">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（1）陈家瑞.《汽车构造（第六版）》.北京：机械工业出版社，2013.</w:t>
      </w:r>
    </w:p>
    <w:p w14:paraId="67E22A96">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（2）鲁民巧.《汽车构造》.北京：机械工业出版社，2000.</w:t>
      </w:r>
    </w:p>
    <w:p w14:paraId="0C47D9FD">
      <w:pPr>
        <w:spacing w:after="0" w:line="0" w:lineRule="atLeast"/>
        <w:ind w:firstLine="640" w:firstLineChars="200"/>
        <w:jc w:val="both"/>
        <w:rPr>
          <w:rFonts w:ascii="仿宋" w:hAnsi="仿宋" w:eastAsia="仿宋" w:cs="仿宋"/>
          <w:sz w:val="32"/>
          <w:szCs w:val="32"/>
          <w14:ligatures w14:val="none"/>
        </w:rPr>
      </w:pPr>
      <w:r>
        <w:rPr>
          <w:rFonts w:ascii="仿宋" w:hAnsi="仿宋" w:eastAsia="仿宋" w:cs="仿宋"/>
          <w:sz w:val="32"/>
          <w:szCs w:val="32"/>
          <w14:ligatures w14:val="none"/>
        </w:rPr>
        <w:t>（3）清华大学汽车工程系编著.《汽车构造》.北京：人民邮电出版社，2010.</w:t>
      </w:r>
    </w:p>
    <w:p w14:paraId="060CD979">
      <w:pPr>
        <w:spacing w:after="0" w:line="0" w:lineRule="atLeast"/>
        <w:ind w:firstLine="200"/>
        <w:jc w:val="both"/>
        <w:rPr>
          <w:rFonts w:ascii="仿宋" w:hAnsi="仿宋" w:eastAsia="仿宋" w:cs="仿宋"/>
          <w:sz w:val="32"/>
          <w:szCs w:val="32"/>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EE"/>
    <w:rsid w:val="00062569"/>
    <w:rsid w:val="001078EE"/>
    <w:rsid w:val="002E358E"/>
    <w:rsid w:val="004A30C6"/>
    <w:rsid w:val="006A414D"/>
    <w:rsid w:val="00800FE3"/>
    <w:rsid w:val="008D11A9"/>
    <w:rsid w:val="00B85307"/>
    <w:rsid w:val="00C75641"/>
    <w:rsid w:val="00FF2CA9"/>
    <w:rsid w:val="54AC5A12"/>
    <w:rsid w:val="7CB8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2690</Words>
  <Characters>2727</Characters>
  <Lines>20</Lines>
  <Paragraphs>5</Paragraphs>
  <TotalTime>0</TotalTime>
  <ScaleCrop>false</ScaleCrop>
  <LinksUpToDate>false</LinksUpToDate>
  <CharactersWithSpaces>2727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2025-12-18T11:26:00Z</dcterms:created>
  <dc:creator>longjun ren</dc:creator>
  <cp:lastModifiedBy>玖月</cp:lastModifiedBy>
  <dcterms:modified xsi:type="dcterms:W3CDTF">2026-01-14T02:20:03Z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eyJoZGlkIjoiNDVjMTQ3MDk2OTY3OWI1NzQxYzBlNzdhNjU4Mjk3NTMiLCJ1c2VySWQiOiI2NzI2NzQ0NTEifQ==</vt:lpwstr>
  </property>
  <property fmtid="{D5CDD505-2E9C-101B-9397-08002B2CF9AE}" pid="3" name="KSOProductBuildVer">
    <vt:lpwstr>2052-12.1.0.24657</vt:lpwstr>
  </property>
  <property fmtid="{D5CDD505-2E9C-101B-9397-08002B2CF9AE}" pid="4" name="ICV">
    <vt:lpwstr>F8F8258D1DE54B9EAD24393BF666F3AC_12</vt:lpwstr>
  </property>
</Properties>
</file>