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51D1A">
      <w:pPr>
        <w:spacing w:line="560" w:lineRule="exact"/>
        <w:ind w:firstLine="1606" w:firstLineChars="400"/>
        <w:rPr>
          <w:b/>
          <w:sz w:val="40"/>
        </w:rPr>
      </w:pPr>
      <w:r>
        <w:rPr>
          <w:rFonts w:hint="eastAsia"/>
          <w:b/>
          <w:sz w:val="40"/>
        </w:rPr>
        <w:t>皖江工学院20</w:t>
      </w:r>
      <w:r>
        <w:rPr>
          <w:b/>
          <w:sz w:val="40"/>
        </w:rPr>
        <w:t>2</w:t>
      </w:r>
      <w:r>
        <w:rPr>
          <w:rFonts w:hint="eastAsia"/>
          <w:b/>
          <w:sz w:val="40"/>
        </w:rPr>
        <w:t>6年专升本考试</w:t>
      </w:r>
    </w:p>
    <w:p w14:paraId="3BEACC50">
      <w:pPr>
        <w:spacing w:line="560" w:lineRule="exact"/>
        <w:jc w:val="center"/>
        <w:rPr>
          <w:rFonts w:ascii="方正仿宋_GBK" w:eastAsia="方正仿宋_GBK"/>
          <w:sz w:val="32"/>
          <w:szCs w:val="32"/>
        </w:rPr>
      </w:pPr>
      <w:r>
        <w:rPr>
          <w:rFonts w:hint="eastAsia"/>
          <w:b/>
          <w:sz w:val="40"/>
        </w:rPr>
        <w:t>《工程热力学》考试大纲</w:t>
      </w:r>
    </w:p>
    <w:p w14:paraId="3B9ED152">
      <w:pPr>
        <w:spacing w:line="0" w:lineRule="atLeast"/>
        <w:ind w:firstLine="640" w:firstLineChars="200"/>
        <w:jc w:val="left"/>
        <w:rPr>
          <w:rFonts w:ascii="方正仿宋_GBK" w:eastAsia="方正仿宋_GBK"/>
          <w:sz w:val="32"/>
          <w:szCs w:val="32"/>
        </w:rPr>
      </w:pPr>
    </w:p>
    <w:p w14:paraId="52DD890C">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一、总纲</w:t>
      </w:r>
    </w:p>
    <w:p w14:paraId="11AFFB15">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35881240">
      <w:pPr>
        <w:spacing w:line="0" w:lineRule="atLeast"/>
        <w:ind w:firstLine="640" w:firstLineChars="200"/>
        <w:rPr>
          <w:rFonts w:ascii="仿宋" w:hAnsi="仿宋" w:eastAsia="仿宋" w:cs="仿宋"/>
          <w:sz w:val="32"/>
          <w:szCs w:val="32"/>
        </w:rPr>
      </w:pPr>
      <w:r>
        <w:rPr>
          <w:rFonts w:hint="eastAsia" w:ascii="仿宋" w:hAnsi="仿宋" w:eastAsia="仿宋" w:cs="仿宋"/>
          <w:sz w:val="32"/>
          <w:szCs w:val="32"/>
        </w:rPr>
        <w:t>《工程热力学》考试是我校新能源科学与工程专业、能源与动力工程专业专升本招生考试专业课考试科目之一，考试对象为报考我校能源与动力工程专业、新能源科学与工程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w:t>
      </w:r>
      <w:bookmarkStart w:id="0" w:name="OLE_LINK2"/>
      <w:bookmarkStart w:id="1" w:name="OLE_LINK3"/>
      <w:r>
        <w:rPr>
          <w:rFonts w:hint="eastAsia" w:ascii="仿宋" w:hAnsi="仿宋" w:eastAsia="仿宋" w:cs="仿宋"/>
          <w:sz w:val="32"/>
          <w:szCs w:val="32"/>
        </w:rPr>
        <w:t>工程热力学的基本概念及定义、基本理论和基本研究方法及热力学第一定律、热力学第二定律的应用等</w:t>
      </w:r>
      <w:bookmarkEnd w:id="0"/>
      <w:bookmarkEnd w:id="1"/>
      <w:r>
        <w:rPr>
          <w:rFonts w:hint="eastAsia" w:ascii="仿宋" w:hAnsi="仿宋" w:eastAsia="仿宋" w:cs="仿宋"/>
          <w:sz w:val="32"/>
          <w:szCs w:val="32"/>
        </w:rPr>
        <w:t>知识的掌握水平；考生分析问题和解决问题及综合知识运用能力。考生可根据本大纲的内容和要求自行学习相关内容和掌握有关知识。考试采用笔试的方式进行（免笔试学生须参加面试），考试时长为120分钟。</w:t>
      </w:r>
    </w:p>
    <w:p w14:paraId="7AC2C945">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本大纲由皖江工学院</w:t>
      </w:r>
      <w:r>
        <w:rPr>
          <w:rFonts w:hint="eastAsia" w:ascii="仿宋" w:hAnsi="仿宋" w:eastAsia="仿宋" w:cs="仿宋"/>
          <w:color w:val="auto"/>
          <w:sz w:val="32"/>
          <w:szCs w:val="32"/>
          <w:lang w:val="en-US" w:eastAsia="zh-CN"/>
        </w:rPr>
        <w:t>新能源学院</w:t>
      </w:r>
      <w:r>
        <w:rPr>
          <w:rFonts w:hint="eastAsia" w:ascii="仿宋" w:hAnsi="仿宋" w:eastAsia="仿宋" w:cs="仿宋"/>
          <w:sz w:val="32"/>
          <w:szCs w:val="32"/>
        </w:rPr>
        <w:t>负责解释。</w:t>
      </w:r>
      <w:bookmarkStart w:id="7" w:name="_GoBack"/>
      <w:bookmarkEnd w:id="7"/>
    </w:p>
    <w:p w14:paraId="04148071">
      <w:pPr>
        <w:numPr>
          <w:ilvl w:val="0"/>
          <w:numId w:val="1"/>
        </w:num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考核目标与要求</w:t>
      </w:r>
    </w:p>
    <w:p w14:paraId="3D6CC7B6">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工程热力学》课程考试旨在考察学生对本课程基本内容掌握的深度广度，基本应用的熟悉与理解。要求考生熟练掌握工程热力学的基本概念及定义、基本理论和基本研究方法；掌握热力学第一定律、热力学第二定律的应用。</w:t>
      </w:r>
    </w:p>
    <w:p w14:paraId="70B22C8C">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三、考试范围与要求</w:t>
      </w:r>
    </w:p>
    <w:p w14:paraId="23636863">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第一章 基本概念及定义</w:t>
      </w:r>
    </w:p>
    <w:p w14:paraId="4A7562A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（一）热力系统（一般）      </w:t>
      </w:r>
    </w:p>
    <w:p w14:paraId="577A8F6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（二）工质的热力学状态及其基本状态参数（重点）</w:t>
      </w:r>
    </w:p>
    <w:p w14:paraId="5F91ED3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（三）热力学能和焓（重点）</w:t>
      </w:r>
    </w:p>
    <w:p w14:paraId="594DD4A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（四）平衡状态、状态方程式、坐标图（重点）</w:t>
      </w:r>
    </w:p>
    <w:p w14:paraId="2FADE96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（五）工质的状态变化过程（重点）</w:t>
      </w:r>
    </w:p>
    <w:p w14:paraId="45403DF8">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（六）过程功和热量（重点）</w:t>
      </w:r>
    </w:p>
    <w:p w14:paraId="630B1FE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（七）热力循环（次重点）</w:t>
      </w:r>
    </w:p>
    <w:p w14:paraId="4F135EA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第二章 热力学第一定律</w:t>
      </w:r>
    </w:p>
    <w:p w14:paraId="0E95B2C3">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（一）热力学第一定律及其基本能量方程式（重点）      </w:t>
      </w:r>
    </w:p>
    <w:p w14:paraId="20CDF11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（二）开口系统能量方程式（重点）</w:t>
      </w:r>
    </w:p>
    <w:p w14:paraId="19F4CBC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第三章 气体和蒸汽的性质</w:t>
      </w:r>
    </w:p>
    <w:p w14:paraId="286EA9DF">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（一）理想气体的概念（次重点）      </w:t>
      </w:r>
    </w:p>
    <w:p w14:paraId="0678BDB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（二）理想气体的比热容（次重点）</w:t>
      </w:r>
    </w:p>
    <w:p w14:paraId="4353088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（三）理想气体的热力学能、焓和熵（重点）</w:t>
      </w:r>
    </w:p>
    <w:p w14:paraId="3B543AA3">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（四）水蒸气的饱和状态和相图（一般）</w:t>
      </w:r>
    </w:p>
    <w:p w14:paraId="455F4D37">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（五）水的汽化过程和临界点（次重点）</w:t>
      </w:r>
    </w:p>
    <w:p w14:paraId="457BA21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（六）水和水蒸气的状态参数及热力性质图表（重点）</w:t>
      </w:r>
    </w:p>
    <w:p w14:paraId="12E14E4F">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（七）水及水蒸气热力性质程序简介（一般）</w:t>
      </w:r>
    </w:p>
    <w:p w14:paraId="5DE8AD6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第四章 理想气体混合物及湿空气</w:t>
      </w:r>
    </w:p>
    <w:p w14:paraId="21FEE6E3">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（一）理想气体混合物（次重点）      </w:t>
      </w:r>
    </w:p>
    <w:p w14:paraId="69528E0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（二）理想气体混合物的比热容、热力学能、焓和熵（次重点）</w:t>
      </w:r>
    </w:p>
    <w:p w14:paraId="41F92B5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（三）湿空气（一般）</w:t>
      </w:r>
    </w:p>
    <w:p w14:paraId="15159AA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（四）湿空气的状态参数（一般）</w:t>
      </w:r>
    </w:p>
    <w:p w14:paraId="50C43BEC">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（五）湿球温度和绝热饱和温度（一般）</w:t>
      </w:r>
    </w:p>
    <w:p w14:paraId="1522896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（六）湿空气的焓-湿图（一般）</w:t>
      </w:r>
    </w:p>
    <w:p w14:paraId="2E49889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第五章 气体和蒸汽的基本热力过程</w:t>
      </w:r>
    </w:p>
    <w:p w14:paraId="159DF7F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（一）理想气体的可逆多变过程（次重点）      </w:t>
      </w:r>
    </w:p>
    <w:p w14:paraId="528D253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（二）定容过程、定压过程和定温过程（重点）</w:t>
      </w:r>
    </w:p>
    <w:p w14:paraId="67BD8E8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（三）绝热过程（重点）</w:t>
      </w:r>
    </w:p>
    <w:p w14:paraId="7CD069B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（四）理想气体热力过程综合分析（重点）</w:t>
      </w:r>
    </w:p>
    <w:p w14:paraId="3BEC575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第六章 热力学第二定律</w:t>
      </w:r>
    </w:p>
    <w:p w14:paraId="1BB0639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（一）热力学第二定律概述（重点）      </w:t>
      </w:r>
    </w:p>
    <w:p w14:paraId="048679E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（二）卡诺循环和多热源可逆循环分析（重点）</w:t>
      </w:r>
    </w:p>
    <w:p w14:paraId="2A37084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（三）卡诺定理（重点）</w:t>
      </w:r>
    </w:p>
    <w:p w14:paraId="5222542F">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（四）熵、热力学第二定律的数学表达式（重点）</w:t>
      </w:r>
    </w:p>
    <w:p w14:paraId="16D70E1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（五）熵方程（次重点）</w:t>
      </w:r>
    </w:p>
    <w:p w14:paraId="0B952E4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（六）孤立系统熵增原理（重点）</w:t>
      </w:r>
    </w:p>
    <w:p w14:paraId="56B4B41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（七）㶲（一般）</w:t>
      </w:r>
    </w:p>
    <w:p w14:paraId="053D760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（八）能量贬值原理（一般）</w:t>
      </w:r>
    </w:p>
    <w:p w14:paraId="3B47DCB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（七）㶲平衡方程（一般）</w:t>
      </w:r>
    </w:p>
    <w:p w14:paraId="19F11793">
      <w:pPr>
        <w:spacing w:line="0" w:lineRule="atLeast"/>
        <w:ind w:firstLine="600" w:firstLineChars="200"/>
        <w:jc w:val="left"/>
        <w:rPr>
          <w:rFonts w:ascii="黑体" w:hAnsi="黑体" w:eastAsia="黑体" w:cs="黑体"/>
          <w:sz w:val="30"/>
          <w:szCs w:val="30"/>
        </w:rPr>
      </w:pPr>
      <w:r>
        <w:rPr>
          <w:rFonts w:hint="eastAsia" w:ascii="黑体" w:hAnsi="黑体" w:eastAsia="黑体" w:cs="黑体"/>
          <w:sz w:val="30"/>
          <w:szCs w:val="30"/>
        </w:rPr>
        <w:t>四、考试教材与参考书</w:t>
      </w:r>
    </w:p>
    <w:p w14:paraId="5189B255">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1．教材：</w:t>
      </w:r>
    </w:p>
    <w:p w14:paraId="20C0B05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童钧耕,王丽伟，叶强.《</w:t>
      </w:r>
      <w:bookmarkStart w:id="2" w:name="OLE_LINK69"/>
      <w:bookmarkStart w:id="3" w:name="OLE_LINK68"/>
      <w:r>
        <w:rPr>
          <w:rFonts w:hint="eastAsia" w:ascii="仿宋" w:hAnsi="仿宋" w:eastAsia="仿宋" w:cs="仿宋"/>
          <w:sz w:val="28"/>
          <w:szCs w:val="28"/>
        </w:rPr>
        <w:t>工程热力学（第6版）</w:t>
      </w:r>
      <w:bookmarkEnd w:id="2"/>
      <w:bookmarkEnd w:id="3"/>
      <w:r>
        <w:rPr>
          <w:rFonts w:hint="eastAsia" w:ascii="仿宋" w:hAnsi="仿宋" w:eastAsia="仿宋" w:cs="仿宋"/>
          <w:sz w:val="28"/>
          <w:szCs w:val="28"/>
        </w:rPr>
        <w:t>》.北京:高等教育出版社,2022.</w:t>
      </w:r>
    </w:p>
    <w:p w14:paraId="32A54C99">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2．参考书：</w:t>
      </w:r>
    </w:p>
    <w:p w14:paraId="2B63346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（1）沈维道,</w:t>
      </w:r>
      <w:bookmarkStart w:id="4" w:name="OLE_LINK76"/>
      <w:bookmarkStart w:id="5" w:name="OLE_LINK75"/>
      <w:r>
        <w:rPr>
          <w:rFonts w:hint="eastAsia" w:ascii="仿宋" w:hAnsi="仿宋" w:eastAsia="仿宋" w:cs="仿宋"/>
          <w:sz w:val="28"/>
          <w:szCs w:val="28"/>
        </w:rPr>
        <w:t>童钧耕</w:t>
      </w:r>
      <w:bookmarkEnd w:id="4"/>
      <w:bookmarkEnd w:id="5"/>
      <w:r>
        <w:rPr>
          <w:rFonts w:hint="eastAsia" w:ascii="仿宋" w:hAnsi="仿宋" w:eastAsia="仿宋" w:cs="仿宋"/>
          <w:sz w:val="28"/>
          <w:szCs w:val="28"/>
        </w:rPr>
        <w:t>.《工程热力学（第5版）》.</w:t>
      </w:r>
      <w:bookmarkStart w:id="6" w:name="OLE_LINK78"/>
      <w:r>
        <w:rPr>
          <w:rFonts w:hint="eastAsia" w:ascii="仿宋" w:hAnsi="仿宋" w:eastAsia="仿宋" w:cs="仿宋"/>
          <w:sz w:val="28"/>
          <w:szCs w:val="28"/>
        </w:rPr>
        <w:t>北京:高等教育出版社,2016</w:t>
      </w:r>
      <w:bookmarkEnd w:id="6"/>
      <w:r>
        <w:rPr>
          <w:rFonts w:hint="eastAsia" w:ascii="仿宋" w:hAnsi="仿宋" w:eastAsia="仿宋" w:cs="仿宋"/>
          <w:sz w:val="28"/>
          <w:szCs w:val="28"/>
        </w:rPr>
        <w:t>.</w:t>
      </w:r>
    </w:p>
    <w:p w14:paraId="50BEB8D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（2）何雅玲.《工程热力学精要解析》.西安交通大学出版社,2014.</w:t>
      </w:r>
    </w:p>
    <w:p w14:paraId="7F7ECA88">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（3）童钧耕.《工程热力学学习辅导与习题解答（第2版）》.北京:高等教育出版社,2008.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NjcxYzViNGZiMmY5MGZhOTkyZjhlZGYzZjA3NzUifQ=="/>
  </w:docVars>
  <w:rsids>
    <w:rsidRoot w:val="40CE5CD7"/>
    <w:rsid w:val="000013A6"/>
    <w:rsid w:val="0002124D"/>
    <w:rsid w:val="00047CAA"/>
    <w:rsid w:val="00066DA0"/>
    <w:rsid w:val="000A0413"/>
    <w:rsid w:val="000A6C32"/>
    <w:rsid w:val="00167B03"/>
    <w:rsid w:val="003749DE"/>
    <w:rsid w:val="004B4F56"/>
    <w:rsid w:val="004D394D"/>
    <w:rsid w:val="005C0F9E"/>
    <w:rsid w:val="005C5F62"/>
    <w:rsid w:val="005E287B"/>
    <w:rsid w:val="005F4CB8"/>
    <w:rsid w:val="007B6311"/>
    <w:rsid w:val="007D1ECB"/>
    <w:rsid w:val="00845A56"/>
    <w:rsid w:val="0087442A"/>
    <w:rsid w:val="008B2CC0"/>
    <w:rsid w:val="008F307B"/>
    <w:rsid w:val="00917867"/>
    <w:rsid w:val="009572E8"/>
    <w:rsid w:val="009D18E3"/>
    <w:rsid w:val="009D1965"/>
    <w:rsid w:val="00A74686"/>
    <w:rsid w:val="00AB1000"/>
    <w:rsid w:val="00AD72F4"/>
    <w:rsid w:val="00BB1845"/>
    <w:rsid w:val="00C50DF6"/>
    <w:rsid w:val="00DC5692"/>
    <w:rsid w:val="00E53901"/>
    <w:rsid w:val="00F71C88"/>
    <w:rsid w:val="00F75557"/>
    <w:rsid w:val="076D0C87"/>
    <w:rsid w:val="0A0B0691"/>
    <w:rsid w:val="1FEF447A"/>
    <w:rsid w:val="230A20BA"/>
    <w:rsid w:val="270261C2"/>
    <w:rsid w:val="2E62460A"/>
    <w:rsid w:val="3565070D"/>
    <w:rsid w:val="40CE5CD7"/>
    <w:rsid w:val="51F32B76"/>
    <w:rsid w:val="5F83102C"/>
    <w:rsid w:val="62573FD7"/>
    <w:rsid w:val="6B796B16"/>
    <w:rsid w:val="6EB870A6"/>
    <w:rsid w:val="6F79194E"/>
    <w:rsid w:val="7265370D"/>
    <w:rsid w:val="7FFA5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6"/>
    <w:link w:val="3"/>
    <w:qFormat/>
    <w:uiPriority w:val="0"/>
    <w:rPr>
      <w:rFonts w:ascii="Calibri" w:hAnsi="Calibri"/>
      <w:kern w:val="2"/>
      <w:sz w:val="18"/>
      <w:szCs w:val="18"/>
    </w:rPr>
  </w:style>
  <w:style w:type="character" w:customStyle="1" w:styleId="8">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1460</Words>
  <Characters>1488</Characters>
  <Lines>11</Lines>
  <Paragraphs>3</Paragraphs>
  <TotalTime>0</TotalTime>
  <ScaleCrop>false</ScaleCrop>
  <LinksUpToDate>false</LinksUpToDate>
  <CharactersWithSpaces>1530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2026-01-04T01:59:00Z</dcterms:created>
  <dc:creator>立秋</dc:creator>
  <cp:lastModifiedBy>玖月</cp:lastModifiedBy>
  <dcterms:modified xsi:type="dcterms:W3CDTF">2026-01-14T02:20:03Z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34879EFDAB784DCFB1ABAAFA17C599BC</vt:lpwstr>
  </property>
  <property fmtid="{D5CDD505-2E9C-101B-9397-08002B2CF9AE}" pid="4" name="KSOTemplateDocerSaveRecord">
    <vt:lpwstr>eyJoZGlkIjoiNDVjMTQ3MDk2OTY3OWI1NzQxYzBlNzdhNjU4Mjk3NTMiLCJ1c2VySWQiOiI2NzI2NzQ0NTEifQ==</vt:lpwstr>
  </property>
</Properties>
</file>